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F7E8B" w14:textId="0CAF0A12" w:rsidR="00494CCC" w:rsidRDefault="00494CCC" w:rsidP="00494CCC">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#110</w:t>
      </w:r>
      <w:r>
        <w:rPr>
          <w:rFonts w:eastAsia="宋体" w:cs="Arial" w:hint="eastAsia"/>
          <w:bCs/>
          <w:sz w:val="22"/>
          <w:lang w:eastAsia="zh-CN"/>
        </w:rPr>
        <w:t>bis</w:t>
      </w:r>
      <w:r>
        <w:rPr>
          <w:rFonts w:cs="Arial"/>
          <w:bCs/>
          <w:sz w:val="22"/>
        </w:rPr>
        <w:tab/>
      </w:r>
      <w:r>
        <w:rPr>
          <w:rFonts w:cs="Arial"/>
          <w:bCs/>
          <w:sz w:val="22"/>
        </w:rPr>
        <w:tab/>
      </w:r>
      <w:r w:rsidR="008E2F4F" w:rsidRPr="008E2F4F">
        <w:rPr>
          <w:rFonts w:cs="Arial"/>
          <w:bCs/>
          <w:sz w:val="22"/>
        </w:rPr>
        <w:t>R1-2208658</w:t>
      </w:r>
    </w:p>
    <w:p w14:paraId="09E69A2D" w14:textId="77777777" w:rsidR="00494CCC" w:rsidRPr="00D975CE" w:rsidRDefault="00494CCC" w:rsidP="00494CCC">
      <w:pPr>
        <w:pStyle w:val="Header"/>
        <w:rPr>
          <w:rFonts w:cs="Arial"/>
          <w:bCs/>
          <w:sz w:val="22"/>
        </w:rPr>
      </w:pPr>
      <w:r w:rsidRPr="00C71448">
        <w:rPr>
          <w:rFonts w:cs="Arial"/>
          <w:bCs/>
          <w:sz w:val="22"/>
        </w:rPr>
        <w:t>e-Meeting, October 10th – 19th, 2022</w:t>
      </w:r>
    </w:p>
    <w:p w14:paraId="7547AC9B" w14:textId="77777777" w:rsidR="00AB68C9" w:rsidRPr="006C6426" w:rsidRDefault="00AB68C9" w:rsidP="00B740D4">
      <w:pPr>
        <w:pStyle w:val="Header"/>
        <w:tabs>
          <w:tab w:val="clear" w:pos="4536"/>
          <w:tab w:val="left" w:pos="1800"/>
        </w:tabs>
        <w:rPr>
          <w:rFonts w:eastAsia="宋体" w:cs="Arial"/>
          <w:sz w:val="22"/>
          <w:szCs w:val="22"/>
          <w:lang w:eastAsia="zh-CN"/>
        </w:rPr>
      </w:pPr>
    </w:p>
    <w:p w14:paraId="0CE3084E" w14:textId="77777777" w:rsidR="00A6074E" w:rsidRPr="00A83E5A" w:rsidRDefault="00A6074E">
      <w:pPr>
        <w:pStyle w:val="Header"/>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2CCEE7C7" w:rsidR="00725E90" w:rsidRPr="00A83E5A" w:rsidRDefault="00A6074E" w:rsidP="00725E90">
      <w:pPr>
        <w:pStyle w:val="Header"/>
        <w:tabs>
          <w:tab w:val="clear" w:pos="4536"/>
          <w:tab w:val="left" w:pos="1800"/>
        </w:tabs>
        <w:ind w:left="1791" w:hangingChars="814" w:hanging="1791"/>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880AFC" w:rsidRPr="00880AFC">
        <w:rPr>
          <w:rFonts w:cs="Arial"/>
          <w:sz w:val="22"/>
          <w:szCs w:val="22"/>
        </w:rPr>
        <w:t>Discussion on multi-cell scheduling</w:t>
      </w:r>
    </w:p>
    <w:p w14:paraId="43734CCA" w14:textId="692EA5B6" w:rsidR="00A6074E" w:rsidRPr="00A83E5A" w:rsidRDefault="00A6074E" w:rsidP="00725E90">
      <w:pPr>
        <w:pStyle w:val="Header"/>
        <w:tabs>
          <w:tab w:val="clear" w:pos="4536"/>
          <w:tab w:val="left" w:pos="1800"/>
        </w:tabs>
        <w:ind w:left="1791" w:hangingChars="814" w:hanging="1791"/>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880AFC" w:rsidRPr="00880AFC">
        <w:rPr>
          <w:rFonts w:eastAsia="宋体" w:cs="Arial"/>
          <w:sz w:val="22"/>
          <w:szCs w:val="22"/>
          <w:lang w:eastAsia="zh-CN"/>
        </w:rPr>
        <w:t>9.</w:t>
      </w:r>
      <w:r w:rsidR="001C11FC">
        <w:rPr>
          <w:rFonts w:eastAsia="宋体" w:cs="Arial"/>
          <w:sz w:val="22"/>
          <w:szCs w:val="22"/>
          <w:lang w:eastAsia="zh-CN"/>
        </w:rPr>
        <w:t>9</w:t>
      </w:r>
      <w:r w:rsidR="00880AFC" w:rsidRPr="00880AFC">
        <w:rPr>
          <w:rFonts w:eastAsia="宋体" w:cs="Arial"/>
          <w:sz w:val="22"/>
          <w:szCs w:val="22"/>
          <w:lang w:eastAsia="zh-CN"/>
        </w:rPr>
        <w:t>.1</w:t>
      </w:r>
    </w:p>
    <w:p w14:paraId="3955B155" w14:textId="77777777" w:rsidR="00A6074E" w:rsidRPr="00A83E5A" w:rsidRDefault="00A6074E">
      <w:pPr>
        <w:pStyle w:val="Header"/>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A83E5A">
        <w:rPr>
          <w:rFonts w:cs="Times New Roman"/>
          <w:b w:val="0"/>
          <w:bCs w:val="0"/>
          <w:kern w:val="0"/>
          <w:sz w:val="36"/>
          <w:szCs w:val="20"/>
          <w:lang w:val="en-GB" w:eastAsia="en-GB"/>
        </w:rPr>
        <w:t>Introduction</w:t>
      </w:r>
    </w:p>
    <w:p w14:paraId="7BBC853B" w14:textId="37A24C6C" w:rsidR="00F26837" w:rsidRPr="00FA3CBD" w:rsidRDefault="00AE493B" w:rsidP="001A1FCC">
      <w:pPr>
        <w:pStyle w:val="BodyText"/>
        <w:spacing w:before="120"/>
        <w:rPr>
          <w:rFonts w:eastAsia="宋体"/>
          <w:bCs/>
          <w:szCs w:val="20"/>
          <w:lang w:eastAsia="zh-CN"/>
        </w:rPr>
      </w:pPr>
      <w:r w:rsidRPr="00FC4BAD">
        <w:rPr>
          <w:rFonts w:eastAsia="宋体"/>
          <w:bCs/>
          <w:szCs w:val="20"/>
          <w:lang w:eastAsia="zh-CN"/>
        </w:rPr>
        <w:t xml:space="preserve">In the contribution, we </w:t>
      </w:r>
      <w:bookmarkStart w:id="5" w:name="_Ref16006416"/>
      <w:r w:rsidR="006A4EE8" w:rsidRPr="00FC4BAD">
        <w:rPr>
          <w:rFonts w:eastAsia="宋体"/>
          <w:bCs/>
          <w:szCs w:val="20"/>
          <w:lang w:eastAsia="zh-CN"/>
        </w:rPr>
        <w:t xml:space="preserve">provide our views on scheduling PDSCH </w:t>
      </w:r>
      <w:r w:rsidR="00873D1C">
        <w:rPr>
          <w:rFonts w:eastAsia="宋体" w:hint="eastAsia"/>
          <w:bCs/>
          <w:szCs w:val="20"/>
          <w:lang w:eastAsia="zh-CN"/>
        </w:rPr>
        <w:t>or</w:t>
      </w:r>
      <w:r w:rsidR="00873D1C">
        <w:rPr>
          <w:rFonts w:eastAsia="宋体"/>
          <w:bCs/>
          <w:szCs w:val="20"/>
          <w:lang w:eastAsia="zh-CN"/>
        </w:rPr>
        <w:t xml:space="preserve"> PUSCH </w:t>
      </w:r>
      <w:r w:rsidR="006A4EE8" w:rsidRPr="00FC4BAD">
        <w:rPr>
          <w:rFonts w:eastAsia="宋体"/>
          <w:bCs/>
          <w:szCs w:val="20"/>
          <w:lang w:eastAsia="zh-CN"/>
        </w:rPr>
        <w:t xml:space="preserve">on </w:t>
      </w:r>
      <w:r w:rsidR="00DB7A9A">
        <w:rPr>
          <w:rFonts w:eastAsia="宋体"/>
          <w:bCs/>
          <w:szCs w:val="20"/>
          <w:lang w:eastAsia="zh-CN"/>
        </w:rPr>
        <w:t>multi-</w:t>
      </w:r>
      <w:r w:rsidR="008314AA" w:rsidRPr="00FC4BAD">
        <w:rPr>
          <w:rFonts w:eastAsia="宋体" w:hint="eastAsia"/>
          <w:bCs/>
          <w:szCs w:val="20"/>
          <w:lang w:eastAsia="zh-CN"/>
        </w:rPr>
        <w:t>cells</w:t>
      </w:r>
      <w:r w:rsidR="008314AA" w:rsidRPr="00FC4BAD">
        <w:rPr>
          <w:rFonts w:eastAsia="宋体"/>
          <w:bCs/>
          <w:szCs w:val="20"/>
          <w:lang w:eastAsia="zh-CN"/>
        </w:rPr>
        <w:t xml:space="preserve"> </w:t>
      </w:r>
      <w:r w:rsidR="0050300D">
        <w:rPr>
          <w:rFonts w:eastAsia="宋体"/>
          <w:bCs/>
          <w:szCs w:val="20"/>
          <w:lang w:eastAsia="zh-CN"/>
        </w:rPr>
        <w:t>by</w:t>
      </w:r>
      <w:r w:rsidR="006A4EE8" w:rsidRPr="00FC4BAD">
        <w:rPr>
          <w:rFonts w:eastAsia="宋体"/>
          <w:bCs/>
          <w:szCs w:val="20"/>
          <w:lang w:eastAsia="zh-CN"/>
        </w:rPr>
        <w:t xml:space="preserve"> a single DCI.</w:t>
      </w:r>
      <w:r w:rsidR="003D08F7">
        <w:rPr>
          <w:rFonts w:eastAsia="宋体"/>
          <w:bCs/>
          <w:szCs w:val="20"/>
          <w:lang w:eastAsia="zh-CN"/>
        </w:rPr>
        <w:t xml:space="preserve"> For simplicity, </w:t>
      </w:r>
      <w:r w:rsidR="005D2568">
        <w:rPr>
          <w:rFonts w:eastAsia="宋体"/>
          <w:bCs/>
          <w:szCs w:val="20"/>
          <w:lang w:eastAsia="zh-CN"/>
        </w:rPr>
        <w:t xml:space="preserve">‘mc-DCI’ </w:t>
      </w:r>
      <w:r w:rsidR="004A7EEC">
        <w:rPr>
          <w:rFonts w:eastAsia="宋体"/>
          <w:bCs/>
          <w:szCs w:val="20"/>
          <w:lang w:eastAsia="zh-CN"/>
        </w:rPr>
        <w:t>and</w:t>
      </w:r>
      <w:r w:rsidR="005D2568">
        <w:rPr>
          <w:rFonts w:eastAsia="宋体"/>
          <w:bCs/>
          <w:szCs w:val="20"/>
          <w:lang w:eastAsia="zh-CN"/>
        </w:rPr>
        <w:t xml:space="preserve"> ‘</w:t>
      </w:r>
      <w:proofErr w:type="spellStart"/>
      <w:r w:rsidR="005D2568">
        <w:rPr>
          <w:rFonts w:eastAsia="宋体"/>
          <w:bCs/>
          <w:szCs w:val="20"/>
          <w:lang w:eastAsia="zh-CN"/>
        </w:rPr>
        <w:t>sc</w:t>
      </w:r>
      <w:proofErr w:type="spellEnd"/>
      <w:r w:rsidR="005D2568">
        <w:rPr>
          <w:rFonts w:eastAsia="宋体"/>
          <w:bCs/>
          <w:szCs w:val="20"/>
          <w:lang w:eastAsia="zh-CN"/>
        </w:rPr>
        <w:t xml:space="preserve">-DCI’ </w:t>
      </w:r>
      <w:r w:rsidR="004A7EEC">
        <w:rPr>
          <w:rFonts w:eastAsia="宋体"/>
          <w:bCs/>
          <w:szCs w:val="20"/>
          <w:lang w:eastAsia="zh-CN"/>
        </w:rPr>
        <w:t>are</w:t>
      </w:r>
      <w:r w:rsidR="005D2568">
        <w:rPr>
          <w:rFonts w:eastAsia="宋体"/>
          <w:bCs/>
          <w:szCs w:val="20"/>
          <w:lang w:eastAsia="zh-CN"/>
        </w:rPr>
        <w:t xml:space="preserve"> used to represent</w:t>
      </w:r>
      <w:r w:rsidR="004A7EEC">
        <w:rPr>
          <w:rFonts w:eastAsia="宋体"/>
          <w:bCs/>
          <w:szCs w:val="20"/>
          <w:lang w:eastAsia="zh-CN"/>
        </w:rPr>
        <w:t xml:space="preserve"> DCI for multi-</w:t>
      </w:r>
      <w:r w:rsidR="004A7EEC" w:rsidRPr="00FC4BAD">
        <w:rPr>
          <w:rFonts w:eastAsia="宋体" w:hint="eastAsia"/>
          <w:bCs/>
          <w:szCs w:val="20"/>
          <w:lang w:eastAsia="zh-CN"/>
        </w:rPr>
        <w:t>cell</w:t>
      </w:r>
      <w:r w:rsidR="004A7EEC">
        <w:rPr>
          <w:rFonts w:eastAsia="宋体"/>
          <w:bCs/>
          <w:szCs w:val="20"/>
          <w:lang w:eastAsia="zh-CN"/>
        </w:rPr>
        <w:t xml:space="preserve"> scheduling and</w:t>
      </w:r>
      <w:r w:rsidR="005D2568">
        <w:rPr>
          <w:rFonts w:eastAsia="宋体"/>
          <w:bCs/>
          <w:szCs w:val="20"/>
          <w:lang w:eastAsia="zh-CN"/>
        </w:rPr>
        <w:t xml:space="preserve"> DCI for single-</w:t>
      </w:r>
      <w:r w:rsidR="005D2568" w:rsidRPr="00FC4BAD">
        <w:rPr>
          <w:rFonts w:eastAsia="宋体" w:hint="eastAsia"/>
          <w:bCs/>
          <w:szCs w:val="20"/>
          <w:lang w:eastAsia="zh-CN"/>
        </w:rPr>
        <w:t>cell</w:t>
      </w:r>
      <w:r w:rsidR="005D2568">
        <w:rPr>
          <w:rFonts w:eastAsia="宋体"/>
          <w:bCs/>
          <w:szCs w:val="20"/>
          <w:lang w:eastAsia="zh-CN"/>
        </w:rPr>
        <w:t xml:space="preserve"> scheduling</w:t>
      </w:r>
      <w:r w:rsidR="00D37F6C" w:rsidRPr="00D37F6C">
        <w:rPr>
          <w:rFonts w:eastAsia="宋体"/>
          <w:bCs/>
          <w:szCs w:val="20"/>
          <w:lang w:eastAsia="zh-CN"/>
        </w:rPr>
        <w:t xml:space="preserve"> </w:t>
      </w:r>
      <w:r w:rsidR="00D37F6C">
        <w:rPr>
          <w:rFonts w:eastAsia="宋体"/>
          <w:bCs/>
          <w:szCs w:val="20"/>
          <w:lang w:eastAsia="zh-CN"/>
        </w:rPr>
        <w:t>in this contribution</w:t>
      </w:r>
      <w:r w:rsidR="004A7EEC">
        <w:rPr>
          <w:rFonts w:eastAsia="宋体"/>
          <w:bCs/>
          <w:szCs w:val="20"/>
          <w:lang w:eastAsia="zh-CN"/>
        </w:rPr>
        <w:t xml:space="preserve"> respectively</w:t>
      </w:r>
      <w:r w:rsidR="005D2568">
        <w:rPr>
          <w:rFonts w:eastAsia="宋体"/>
          <w:bCs/>
          <w:szCs w:val="20"/>
          <w:lang w:eastAsia="zh-CN"/>
        </w:rPr>
        <w:t>.</w:t>
      </w:r>
    </w:p>
    <w:p w14:paraId="12EA3CD2" w14:textId="0BC71DB5" w:rsidR="000F5B96" w:rsidRDefault="003E2505" w:rsidP="000F5B96">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p>
    <w:p w14:paraId="399A9412"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625F8426" w14:textId="5596E599" w:rsidR="00D30171" w:rsidRPr="00D1151D" w:rsidRDefault="007C1BFE" w:rsidP="00D30171">
      <w:pPr>
        <w:pStyle w:val="Heading2"/>
        <w:rPr>
          <w:rFonts w:eastAsiaTheme="minorEastAsia"/>
          <w:b w:val="0"/>
          <w:bCs w:val="0"/>
          <w:sz w:val="28"/>
          <w:szCs w:val="44"/>
          <w:lang w:val="en-GB"/>
        </w:rPr>
      </w:pPr>
      <w:r w:rsidRPr="00D1151D">
        <w:rPr>
          <w:rFonts w:eastAsiaTheme="minorEastAsia"/>
          <w:b w:val="0"/>
          <w:bCs w:val="0"/>
          <w:sz w:val="28"/>
          <w:szCs w:val="44"/>
          <w:lang w:val="en-GB"/>
        </w:rPr>
        <w:t>Scheduling cell</w:t>
      </w:r>
    </w:p>
    <w:tbl>
      <w:tblPr>
        <w:tblStyle w:val="TableGrid"/>
        <w:tblW w:w="0" w:type="auto"/>
        <w:tblLook w:val="04A0" w:firstRow="1" w:lastRow="0" w:firstColumn="1" w:lastColumn="0" w:noHBand="0" w:noVBand="1"/>
      </w:tblPr>
      <w:tblGrid>
        <w:gridCol w:w="9060"/>
      </w:tblGrid>
      <w:tr w:rsidR="007C1BFE" w14:paraId="731F0900" w14:textId="77777777" w:rsidTr="007C1BFE">
        <w:tc>
          <w:tcPr>
            <w:tcW w:w="9060" w:type="dxa"/>
          </w:tcPr>
          <w:p w14:paraId="3F7F68C5" w14:textId="77777777" w:rsidR="007C1BFE" w:rsidRPr="003F2C84" w:rsidRDefault="007C1BFE" w:rsidP="00CC42E5">
            <w:pPr>
              <w:spacing w:before="120" w:after="120"/>
              <w:rPr>
                <w:b/>
                <w:bCs/>
                <w:szCs w:val="20"/>
                <w:highlight w:val="darkYellow"/>
                <w:lang w:eastAsia="x-none"/>
              </w:rPr>
            </w:pPr>
            <w:r w:rsidRPr="003F2C84">
              <w:rPr>
                <w:b/>
                <w:bCs/>
                <w:szCs w:val="20"/>
                <w:highlight w:val="darkYellow"/>
                <w:lang w:eastAsia="x-none"/>
              </w:rPr>
              <w:t>Working Assumption</w:t>
            </w:r>
          </w:p>
          <w:p w14:paraId="15E32383" w14:textId="77777777" w:rsidR="007C1BFE" w:rsidRPr="003F2C84" w:rsidRDefault="007C1BFE" w:rsidP="00CC42E5">
            <w:pPr>
              <w:pStyle w:val="ListParagraph"/>
              <w:kinsoku w:val="0"/>
              <w:overflowPunct w:val="0"/>
              <w:adjustRightInd w:val="0"/>
              <w:spacing w:before="120" w:after="120"/>
              <w:ind w:firstLine="400"/>
              <w:textAlignment w:val="baseline"/>
              <w:rPr>
                <w:rFonts w:ascii="Times New Roman" w:hAnsi="Times New Roman"/>
                <w:sz w:val="20"/>
                <w:szCs w:val="20"/>
                <w:lang w:eastAsia="en-US"/>
              </w:rPr>
            </w:pPr>
            <w:r w:rsidRPr="003F2C84">
              <w:rPr>
                <w:rFonts w:ascii="Times New Roman" w:hAnsi="Times New Roman"/>
                <w:sz w:val="20"/>
                <w:szCs w:val="20"/>
                <w:lang w:eastAsia="en-US"/>
              </w:rPr>
              <w:t xml:space="preserve">For a cell within a set of cells which can be co-scheduled by a DCI format 0_X/1_X, support monitoring the DCI format 0_X/1_X and legacy single cell scheduling DCI format(s) from a same scheduling cell. </w:t>
            </w:r>
          </w:p>
          <w:p w14:paraId="45D6192E" w14:textId="77777777" w:rsidR="007C1BFE" w:rsidRPr="003F2C84" w:rsidRDefault="007C1BFE" w:rsidP="00CC42E5">
            <w:pPr>
              <w:pStyle w:val="ListParagraph"/>
              <w:widowControl/>
              <w:numPr>
                <w:ilvl w:val="0"/>
                <w:numId w:val="32"/>
              </w:numPr>
              <w:kinsoku w:val="0"/>
              <w:overflowPunct w:val="0"/>
              <w:adjustRightInd w:val="0"/>
              <w:spacing w:before="120" w:after="120"/>
              <w:ind w:firstLineChars="0"/>
              <w:jc w:val="left"/>
              <w:textAlignment w:val="baseline"/>
              <w:rPr>
                <w:rFonts w:ascii="Times New Roman" w:eastAsia="楷体" w:hAnsi="Times New Roman"/>
                <w:sz w:val="20"/>
                <w:szCs w:val="20"/>
              </w:rPr>
            </w:pPr>
            <w:r w:rsidRPr="003F2C84">
              <w:rPr>
                <w:rFonts w:ascii="Times New Roman" w:eastAsia="楷体" w:hAnsi="Times New Roman"/>
                <w:sz w:val="20"/>
                <w:szCs w:val="20"/>
              </w:rPr>
              <w:t xml:space="preserve">The DCI format 0_X/1_X and the legacy DCI format(s) can be monitored simultaneously. </w:t>
            </w:r>
          </w:p>
          <w:p w14:paraId="4190C337" w14:textId="77777777" w:rsidR="007C1BFE" w:rsidRPr="003F2C84" w:rsidRDefault="007C1BFE" w:rsidP="00CC42E5">
            <w:pPr>
              <w:pStyle w:val="ListParagraph"/>
              <w:widowControl/>
              <w:numPr>
                <w:ilvl w:val="1"/>
                <w:numId w:val="32"/>
              </w:numPr>
              <w:kinsoku w:val="0"/>
              <w:overflowPunct w:val="0"/>
              <w:adjustRightInd w:val="0"/>
              <w:spacing w:before="120" w:after="120"/>
              <w:ind w:firstLineChars="0"/>
              <w:jc w:val="left"/>
              <w:textAlignment w:val="baseline"/>
              <w:rPr>
                <w:rFonts w:ascii="Times New Roman" w:eastAsia="楷体" w:hAnsi="Times New Roman"/>
                <w:sz w:val="20"/>
                <w:szCs w:val="20"/>
              </w:rPr>
            </w:pPr>
            <w:r w:rsidRPr="003F2C84">
              <w:rPr>
                <w:rFonts w:ascii="Times New Roman" w:eastAsia="楷体" w:hAnsi="Times New Roman"/>
                <w:sz w:val="20"/>
                <w:szCs w:val="20"/>
              </w:rPr>
              <w:t xml:space="preserve">FFS: whether monitoring of the DCI format 0_X/1_X and the legacy DCI format(s) is supported for one, a subset, or all cells within the set of cells. </w:t>
            </w:r>
          </w:p>
          <w:p w14:paraId="699DF616" w14:textId="77777777" w:rsidR="007C1BFE" w:rsidRPr="003F2C84" w:rsidRDefault="007C1BFE" w:rsidP="00CC42E5">
            <w:pPr>
              <w:pStyle w:val="ListParagraph"/>
              <w:widowControl/>
              <w:numPr>
                <w:ilvl w:val="0"/>
                <w:numId w:val="32"/>
              </w:numPr>
              <w:kinsoku w:val="0"/>
              <w:overflowPunct w:val="0"/>
              <w:adjustRightInd w:val="0"/>
              <w:spacing w:before="120" w:after="120"/>
              <w:ind w:firstLineChars="0"/>
              <w:jc w:val="left"/>
              <w:textAlignment w:val="baseline"/>
              <w:rPr>
                <w:rFonts w:ascii="Times New Roman" w:eastAsia="楷体" w:hAnsi="Times New Roman"/>
                <w:sz w:val="20"/>
                <w:szCs w:val="20"/>
              </w:rPr>
            </w:pPr>
            <w:r w:rsidRPr="003F2C84">
              <w:rPr>
                <w:rFonts w:ascii="Times New Roman" w:eastAsia="楷体" w:hAnsi="Times New Roman"/>
                <w:sz w:val="20"/>
                <w:szCs w:val="20"/>
              </w:rPr>
              <w:t>FFS: number of different DCI sizes for 0_X/1_X and for legacy DCI formats</w:t>
            </w:r>
          </w:p>
          <w:p w14:paraId="709820DF" w14:textId="4CCED7D5" w:rsidR="003B1F11" w:rsidRPr="007C19C2" w:rsidRDefault="007C1BFE" w:rsidP="00CC42E5">
            <w:pPr>
              <w:pStyle w:val="ListParagraph"/>
              <w:widowControl/>
              <w:numPr>
                <w:ilvl w:val="0"/>
                <w:numId w:val="32"/>
              </w:numPr>
              <w:kinsoku w:val="0"/>
              <w:overflowPunct w:val="0"/>
              <w:adjustRightInd w:val="0"/>
              <w:spacing w:before="120" w:after="120"/>
              <w:ind w:firstLineChars="0"/>
              <w:jc w:val="left"/>
              <w:textAlignment w:val="baseline"/>
              <w:rPr>
                <w:rFonts w:ascii="Times New Roman" w:eastAsia="楷体" w:hAnsi="Times New Roman"/>
                <w:sz w:val="20"/>
                <w:szCs w:val="20"/>
              </w:rPr>
            </w:pPr>
            <w:r w:rsidRPr="003F2C84">
              <w:rPr>
                <w:rFonts w:ascii="Times New Roman" w:eastAsia="楷体" w:hAnsi="Times New Roman"/>
                <w:sz w:val="20"/>
                <w:szCs w:val="20"/>
              </w:rPr>
              <w:t>FFS: whether to support a subset or all legacy DCI format(s) to be monitored with DCI 0_X/1_X</w:t>
            </w:r>
          </w:p>
          <w:p w14:paraId="4DD45C0D" w14:textId="77777777" w:rsidR="003F2C84" w:rsidRPr="003F2C84" w:rsidRDefault="003B1F11" w:rsidP="00CC42E5">
            <w:pPr>
              <w:kinsoku w:val="0"/>
              <w:overflowPunct w:val="0"/>
              <w:adjustRightInd w:val="0"/>
              <w:spacing w:before="120" w:after="120"/>
              <w:textAlignment w:val="baseline"/>
              <w:rPr>
                <w:rFonts w:eastAsia="微软雅黑"/>
                <w:color w:val="000000"/>
                <w:szCs w:val="20"/>
              </w:rPr>
            </w:pPr>
            <w:r w:rsidRPr="003F2C84">
              <w:rPr>
                <w:rFonts w:eastAsia="微软雅黑"/>
                <w:color w:val="000000"/>
                <w:szCs w:val="20"/>
              </w:rPr>
              <w:t xml:space="preserve">Updated proposal 4.3: </w:t>
            </w:r>
          </w:p>
          <w:p w14:paraId="7FEE46CC" w14:textId="0F1FB0F5" w:rsidR="003B1F11" w:rsidRPr="003B1F11" w:rsidRDefault="003B1F11" w:rsidP="00CC42E5">
            <w:pPr>
              <w:kinsoku w:val="0"/>
              <w:overflowPunct w:val="0"/>
              <w:adjustRightInd w:val="0"/>
              <w:spacing w:before="120" w:after="120"/>
              <w:textAlignment w:val="baseline"/>
              <w:rPr>
                <w:rFonts w:eastAsia="楷体" w:cs="Times"/>
                <w:szCs w:val="20"/>
              </w:rPr>
            </w:pPr>
            <w:r w:rsidRPr="003F2C84">
              <w:rPr>
                <w:rFonts w:eastAsia="微软雅黑"/>
                <w:color w:val="000000"/>
                <w:szCs w:val="20"/>
              </w:rPr>
              <w:t>Configuring more than one scheduling cell for DCI format 0_X/1_X for each scheduled cell is not supported for the multi-cell PUSCH/PDSCH scheduling in Rel-18.</w:t>
            </w:r>
          </w:p>
        </w:tc>
      </w:tr>
    </w:tbl>
    <w:p w14:paraId="169455FD" w14:textId="7FCB3FD0" w:rsidR="006740B2" w:rsidRDefault="00B51EFC" w:rsidP="00CC42E5">
      <w:pPr>
        <w:spacing w:before="120"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t</w:t>
      </w:r>
      <w:r>
        <w:rPr>
          <w:rFonts w:eastAsiaTheme="minorEastAsia"/>
          <w:lang w:val="en-GB" w:eastAsia="zh-CN"/>
        </w:rPr>
        <w:t xml:space="preserve"> </w:t>
      </w:r>
      <w:r>
        <w:rPr>
          <w:rFonts w:eastAsiaTheme="minorEastAsia" w:hint="eastAsia"/>
          <w:lang w:val="en-GB" w:eastAsia="zh-CN"/>
        </w:rPr>
        <w:t>was</w:t>
      </w:r>
      <w:r>
        <w:rPr>
          <w:rFonts w:eastAsiaTheme="minorEastAsia"/>
          <w:lang w:val="en-GB" w:eastAsia="zh-CN"/>
        </w:rPr>
        <w:t xml:space="preserve"> agreed that there is only one scheduling cell configured for</w:t>
      </w:r>
      <w:r w:rsidRPr="003F2C84">
        <w:rPr>
          <w:rFonts w:eastAsia="微软雅黑"/>
          <w:color w:val="000000"/>
          <w:szCs w:val="20"/>
        </w:rPr>
        <w:t xml:space="preserve"> each scheduled cell</w:t>
      </w:r>
      <w:r w:rsidRPr="00B51EFC">
        <w:rPr>
          <w:rFonts w:eastAsia="微软雅黑"/>
          <w:color w:val="000000"/>
          <w:szCs w:val="20"/>
        </w:rPr>
        <w:t xml:space="preserve"> </w:t>
      </w:r>
      <w:r w:rsidRPr="003F2C84">
        <w:rPr>
          <w:rFonts w:eastAsia="微软雅黑"/>
          <w:color w:val="000000"/>
          <w:szCs w:val="20"/>
        </w:rPr>
        <w:t>for DCI format 0_X/1_X</w:t>
      </w:r>
      <w:r>
        <w:rPr>
          <w:rFonts w:eastAsia="微软雅黑"/>
          <w:color w:val="000000"/>
          <w:szCs w:val="20"/>
        </w:rPr>
        <w:t xml:space="preserve">, and the </w:t>
      </w:r>
      <w:r w:rsidR="00EC6BBF">
        <w:rPr>
          <w:rFonts w:eastAsiaTheme="minorEastAsia"/>
          <w:lang w:val="en-GB" w:eastAsia="zh-CN"/>
        </w:rPr>
        <w:t xml:space="preserve">scheduling cell </w:t>
      </w:r>
      <w:r w:rsidR="00EC6BBF" w:rsidRPr="003F2C84">
        <w:rPr>
          <w:rFonts w:eastAsia="微软雅黑"/>
          <w:color w:val="000000"/>
          <w:szCs w:val="20"/>
        </w:rPr>
        <w:t>for DCI format 0_X/1_X</w:t>
      </w:r>
      <w:r w:rsidR="00EC6BBF">
        <w:rPr>
          <w:rFonts w:eastAsia="微软雅黑"/>
          <w:color w:val="000000"/>
          <w:szCs w:val="20"/>
        </w:rPr>
        <w:t xml:space="preserve"> can be the same as the one for legacy DCI format from the perspective of a scheduled cell</w:t>
      </w:r>
      <w:r w:rsidR="00F803C4">
        <w:rPr>
          <w:rFonts w:eastAsia="微软雅黑"/>
          <w:color w:val="000000"/>
          <w:szCs w:val="20"/>
        </w:rPr>
        <w:t>:</w:t>
      </w:r>
      <w:r w:rsidR="00602F22">
        <w:rPr>
          <w:rFonts w:eastAsiaTheme="minorEastAsia" w:hint="eastAsia"/>
          <w:lang w:val="en-GB" w:eastAsia="zh-CN"/>
        </w:rPr>
        <w:t xml:space="preserve"> </w:t>
      </w:r>
    </w:p>
    <w:p w14:paraId="0EA5A827" w14:textId="4E3AE9EE" w:rsidR="006740B2" w:rsidRDefault="006740B2" w:rsidP="00CC42E5">
      <w:pPr>
        <w:pStyle w:val="ListParagraph"/>
        <w:numPr>
          <w:ilvl w:val="0"/>
          <w:numId w:val="39"/>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Case1: </w:t>
      </w:r>
      <w:r>
        <w:rPr>
          <w:rFonts w:ascii="Times New Roman" w:eastAsiaTheme="minorEastAsia" w:hAnsi="Times New Roman"/>
          <w:sz w:val="20"/>
          <w:szCs w:val="20"/>
          <w:lang w:val="en-GB"/>
        </w:rPr>
        <w:t xml:space="preserve">scheduling cell </w:t>
      </w:r>
      <w:r>
        <w:rPr>
          <w:rFonts w:ascii="Times New Roman" w:eastAsiaTheme="minorEastAsia" w:hAnsi="Times New Roman"/>
          <w:sz w:val="20"/>
          <w:szCs w:val="20"/>
        </w:rPr>
        <w:t>for multi-cell scheduling is the same as the scheduling cell for single-cell scheduling.</w:t>
      </w:r>
    </w:p>
    <w:p w14:paraId="568EE2DD" w14:textId="6F0557A2" w:rsidR="0058066D" w:rsidRPr="00602F22" w:rsidRDefault="00EC6BBF" w:rsidP="00CC42E5">
      <w:pPr>
        <w:spacing w:before="120" w:after="120"/>
        <w:jc w:val="both"/>
        <w:rPr>
          <w:rFonts w:eastAsiaTheme="minorEastAsia"/>
          <w:lang w:val="en-GB" w:eastAsia="zh-CN"/>
        </w:rPr>
      </w:pPr>
      <w:r>
        <w:rPr>
          <w:rFonts w:eastAsiaTheme="minorEastAsia"/>
          <w:szCs w:val="20"/>
          <w:lang w:eastAsia="zh-CN"/>
        </w:rPr>
        <w:t>In add</w:t>
      </w:r>
      <w:r w:rsidR="00F40BC0">
        <w:rPr>
          <w:rFonts w:eastAsiaTheme="minorEastAsia"/>
          <w:szCs w:val="20"/>
          <w:lang w:eastAsia="zh-CN"/>
        </w:rPr>
        <w:t>i</w:t>
      </w:r>
      <w:r>
        <w:rPr>
          <w:rFonts w:eastAsiaTheme="minorEastAsia"/>
          <w:szCs w:val="20"/>
          <w:lang w:eastAsia="zh-CN"/>
        </w:rPr>
        <w:t>tion to case</w:t>
      </w:r>
      <w:r w:rsidR="00F40BC0">
        <w:rPr>
          <w:rFonts w:eastAsiaTheme="minorEastAsia"/>
          <w:szCs w:val="20"/>
          <w:lang w:eastAsia="zh-CN"/>
        </w:rPr>
        <w:t xml:space="preserve"> </w:t>
      </w:r>
      <w:r>
        <w:rPr>
          <w:rFonts w:eastAsiaTheme="minorEastAsia"/>
          <w:szCs w:val="20"/>
          <w:lang w:eastAsia="zh-CN"/>
        </w:rPr>
        <w:t xml:space="preserve">1 with only one scheduling cell for both mc-DCI and </w:t>
      </w:r>
      <w:proofErr w:type="spellStart"/>
      <w:r>
        <w:rPr>
          <w:rFonts w:eastAsiaTheme="minorEastAsia"/>
          <w:szCs w:val="20"/>
          <w:lang w:eastAsia="zh-CN"/>
        </w:rPr>
        <w:t>sc</w:t>
      </w:r>
      <w:proofErr w:type="spellEnd"/>
      <w:r>
        <w:rPr>
          <w:rFonts w:eastAsiaTheme="minorEastAsia"/>
          <w:szCs w:val="20"/>
          <w:lang w:eastAsia="zh-CN"/>
        </w:rPr>
        <w:t>-DCI, t</w:t>
      </w:r>
      <w:r w:rsidR="0058066D">
        <w:rPr>
          <w:rFonts w:eastAsiaTheme="minorEastAsia"/>
          <w:szCs w:val="20"/>
          <w:lang w:eastAsia="zh-CN"/>
        </w:rPr>
        <w:t xml:space="preserve">here are </w:t>
      </w:r>
      <w:r>
        <w:rPr>
          <w:rFonts w:eastAsiaTheme="minorEastAsia"/>
          <w:szCs w:val="20"/>
          <w:lang w:eastAsia="zh-CN"/>
        </w:rPr>
        <w:t>tw</w:t>
      </w:r>
      <w:r w:rsidR="00602F22">
        <w:rPr>
          <w:rFonts w:eastAsiaTheme="minorEastAsia"/>
          <w:szCs w:val="20"/>
          <w:lang w:eastAsia="zh-CN"/>
        </w:rPr>
        <w:t>o</w:t>
      </w:r>
      <w:r w:rsidR="0058066D">
        <w:rPr>
          <w:rFonts w:eastAsiaTheme="minorEastAsia"/>
          <w:szCs w:val="20"/>
          <w:lang w:eastAsia="zh-CN"/>
        </w:rPr>
        <w:t xml:space="preserve"> cases for discussion:</w:t>
      </w:r>
    </w:p>
    <w:p w14:paraId="60DA2D8F" w14:textId="77777777" w:rsidR="0058066D" w:rsidRDefault="0058066D" w:rsidP="00CC42E5">
      <w:pPr>
        <w:pStyle w:val="ListParagraph"/>
        <w:numPr>
          <w:ilvl w:val="0"/>
          <w:numId w:val="39"/>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Case2: </w:t>
      </w:r>
      <w:r>
        <w:rPr>
          <w:rFonts w:ascii="Times New Roman" w:eastAsiaTheme="minorEastAsia" w:hAnsi="Times New Roman"/>
          <w:sz w:val="20"/>
          <w:szCs w:val="20"/>
          <w:lang w:val="en-GB"/>
        </w:rPr>
        <w:t xml:space="preserve">scheduling cell </w:t>
      </w:r>
      <w:r>
        <w:rPr>
          <w:rFonts w:ascii="Times New Roman" w:eastAsiaTheme="minorEastAsia" w:hAnsi="Times New Roman"/>
          <w:sz w:val="20"/>
          <w:szCs w:val="20"/>
        </w:rPr>
        <w:t>for multi-cell scheduling is different from the scheduling cell for single-cell scheduling, and only self-scheduling is allowed for single-cell scheduling</w:t>
      </w:r>
    </w:p>
    <w:p w14:paraId="2D12B83E" w14:textId="77777777" w:rsidR="0058066D" w:rsidRDefault="0058066D" w:rsidP="00CC42E5">
      <w:pPr>
        <w:pStyle w:val="ListParagraph"/>
        <w:numPr>
          <w:ilvl w:val="0"/>
          <w:numId w:val="39"/>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Case3: s</w:t>
      </w:r>
      <w:proofErr w:type="spellStart"/>
      <w:r>
        <w:rPr>
          <w:rFonts w:ascii="Times New Roman" w:eastAsiaTheme="minorEastAsia" w:hAnsi="Times New Roman"/>
          <w:sz w:val="20"/>
          <w:szCs w:val="20"/>
          <w:lang w:val="en-GB"/>
        </w:rPr>
        <w:t>cheduling</w:t>
      </w:r>
      <w:proofErr w:type="spellEnd"/>
      <w:r>
        <w:rPr>
          <w:rFonts w:ascii="Times New Roman" w:eastAsiaTheme="minorEastAsia" w:hAnsi="Times New Roman"/>
          <w:sz w:val="20"/>
          <w:szCs w:val="20"/>
          <w:lang w:val="en-GB"/>
        </w:rPr>
        <w:t xml:space="preserve"> cell </w:t>
      </w:r>
      <w:r>
        <w:rPr>
          <w:rFonts w:ascii="Times New Roman" w:eastAsiaTheme="minorEastAsia" w:hAnsi="Times New Roman"/>
          <w:sz w:val="20"/>
          <w:szCs w:val="20"/>
        </w:rPr>
        <w:t>for multi-cell scheduling is different from the scheduling cell for single-cell scheduling, and cross-carrier scheduling is allowed for single-cell scheduling</w:t>
      </w:r>
    </w:p>
    <w:p w14:paraId="4232EE93" w14:textId="77777777" w:rsidR="0058066D" w:rsidRDefault="0058066D" w:rsidP="00CC42E5">
      <w:pPr>
        <w:spacing w:before="120" w:after="120"/>
        <w:rPr>
          <w:rFonts w:eastAsiaTheme="minorEastAsia"/>
        </w:rPr>
      </w:pPr>
    </w:p>
    <w:p w14:paraId="36F76541" w14:textId="50502DA8" w:rsidR="0058066D" w:rsidRDefault="0058066D" w:rsidP="00CC42E5">
      <w:pPr>
        <w:spacing w:before="120" w:after="120"/>
        <w:rPr>
          <w:rFonts w:eastAsiaTheme="minorEastAsia"/>
          <w:lang w:eastAsia="zh-CN"/>
        </w:rPr>
      </w:pPr>
      <w:r>
        <w:rPr>
          <w:rFonts w:eastAsiaTheme="minorEastAsia"/>
          <w:noProof/>
          <w:lang w:eastAsia="zh-CN"/>
        </w:rPr>
        <w:drawing>
          <wp:inline distT="0" distB="0" distL="0" distR="0" wp14:anchorId="63F8B043" wp14:editId="3A5E5784">
            <wp:extent cx="5757545" cy="14446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7545" cy="1444625"/>
                    </a:xfrm>
                    <a:prstGeom prst="rect">
                      <a:avLst/>
                    </a:prstGeom>
                    <a:noFill/>
                    <a:ln>
                      <a:noFill/>
                    </a:ln>
                  </pic:spPr>
                </pic:pic>
              </a:graphicData>
            </a:graphic>
          </wp:inline>
        </w:drawing>
      </w:r>
    </w:p>
    <w:p w14:paraId="4BF43F03" w14:textId="7A6DD192" w:rsidR="0058066D" w:rsidRDefault="0058066D" w:rsidP="00CC42E5">
      <w:pPr>
        <w:pStyle w:val="Caption"/>
        <w:jc w:val="center"/>
        <w:rPr>
          <w:rFonts w:eastAsiaTheme="minorEastAsia"/>
          <w:b/>
          <w:bCs/>
          <w:lang w:eastAsia="zh-CN"/>
        </w:rPr>
      </w:pPr>
      <w:r>
        <w:rPr>
          <w:b/>
          <w:bCs/>
        </w:rPr>
        <w:lastRenderedPageBreak/>
        <w:t xml:space="preserve">Figure </w:t>
      </w:r>
      <w:r>
        <w:rPr>
          <w:b/>
          <w:bCs/>
        </w:rPr>
        <w:fldChar w:fldCharType="begin"/>
      </w:r>
      <w:r>
        <w:rPr>
          <w:b/>
          <w:bCs/>
        </w:rPr>
        <w:instrText xml:space="preserve"> SEQ Figure \* ARABIC </w:instrText>
      </w:r>
      <w:r>
        <w:rPr>
          <w:b/>
          <w:bCs/>
        </w:rPr>
        <w:fldChar w:fldCharType="separate"/>
      </w:r>
      <w:r w:rsidR="00B0255E">
        <w:rPr>
          <w:b/>
          <w:bCs/>
          <w:noProof/>
        </w:rPr>
        <w:t>1</w:t>
      </w:r>
      <w:r>
        <w:rPr>
          <w:b/>
          <w:bCs/>
        </w:rPr>
        <w:fldChar w:fldCharType="end"/>
      </w:r>
      <w:r>
        <w:rPr>
          <w:rFonts w:eastAsiaTheme="minorEastAsia"/>
          <w:b/>
          <w:bCs/>
          <w:lang w:eastAsia="zh-CN"/>
        </w:rPr>
        <w:t>. Example of case1/2/3</w:t>
      </w:r>
    </w:p>
    <w:p w14:paraId="74222C1B" w14:textId="5052BF1F" w:rsidR="0058066D" w:rsidRDefault="0058066D" w:rsidP="00CC42E5">
      <w:pPr>
        <w:pStyle w:val="BodyText"/>
        <w:spacing w:before="120"/>
        <w:rPr>
          <w:rFonts w:eastAsiaTheme="minorEastAsia"/>
          <w:lang w:eastAsia="zh-CN"/>
        </w:rPr>
      </w:pPr>
      <w:r>
        <w:rPr>
          <w:rFonts w:eastAsiaTheme="minorEastAsia"/>
          <w:lang w:eastAsia="zh-CN"/>
        </w:rPr>
        <w:t>Case 2 was proposed by some companies to reduce the PDCCH burden on the scheduling cell for mc-scheduling. However, if the PDCCH capacity on the scheduling cell for mc-scheduling becomes the bottleneck of the system and there are PDCCH resources on the co-scheduled cell, it seems to be more straightforward to configure self-scheduling only for the scheduled cell. The motivation/benefit to enabling multi-cell scheduling, in this case, is unclear. Moreover, as there are two sources of PDCCH</w:t>
      </w:r>
      <w:r w:rsidR="00C62AC7">
        <w:rPr>
          <w:rFonts w:eastAsiaTheme="minorEastAsia"/>
          <w:lang w:eastAsia="zh-CN"/>
        </w:rPr>
        <w:t xml:space="preserve"> </w:t>
      </w:r>
      <w:r>
        <w:rPr>
          <w:rFonts w:eastAsiaTheme="minorEastAsia"/>
          <w:lang w:eastAsia="zh-CN"/>
        </w:rPr>
        <w:t>(i.e., PDCCH on cell#1 and PDCCH on cell#2) for a scheduled cell, separate BD/CCE budgets must be defined and allocated for each source, which requires additional effort. Case 3 is even more complicated than case</w:t>
      </w:r>
      <w:r w:rsidR="00733C5E">
        <w:rPr>
          <w:rFonts w:eastAsiaTheme="minorEastAsia"/>
          <w:lang w:eastAsia="zh-CN"/>
        </w:rPr>
        <w:t xml:space="preserve"> </w:t>
      </w:r>
      <w:r>
        <w:rPr>
          <w:rFonts w:eastAsiaTheme="minorEastAsia"/>
          <w:lang w:eastAsia="zh-CN"/>
        </w:rPr>
        <w:t>2 as it couples with cross-carrier scheduling, thus it is not supported.</w:t>
      </w:r>
    </w:p>
    <w:p w14:paraId="5E02F5BA" w14:textId="43FC438F" w:rsidR="0058066D" w:rsidRDefault="0058066D" w:rsidP="00CC42E5">
      <w:pPr>
        <w:spacing w:before="120" w:afterLines="50" w:after="120"/>
        <w:jc w:val="both"/>
        <w:rPr>
          <w:rFonts w:eastAsiaTheme="minorEastAsia"/>
          <w:b/>
          <w:bCs/>
          <w:szCs w:val="20"/>
          <w:lang w:val="en-GB" w:eastAsia="zh-CN"/>
        </w:rPr>
      </w:pPr>
      <w:bookmarkStart w:id="6" w:name="_Ref111223556"/>
      <w:r>
        <w:rPr>
          <w:b/>
          <w:bCs/>
          <w:szCs w:val="20"/>
          <w:lang w:val="en-GB"/>
        </w:rPr>
        <w:t xml:space="preserve">Observation </w:t>
      </w:r>
      <w:r>
        <w:fldChar w:fldCharType="begin"/>
      </w:r>
      <w:r>
        <w:rPr>
          <w:b/>
          <w:bCs/>
          <w:szCs w:val="20"/>
          <w:lang w:val="en-GB"/>
        </w:rPr>
        <w:instrText xml:space="preserve"> SEQ Observation \* ARABIC </w:instrText>
      </w:r>
      <w:r>
        <w:fldChar w:fldCharType="separate"/>
      </w:r>
      <w:r w:rsidR="00B0255E">
        <w:rPr>
          <w:b/>
          <w:bCs/>
          <w:noProof/>
          <w:szCs w:val="20"/>
          <w:lang w:val="en-GB"/>
        </w:rPr>
        <w:t>1</w:t>
      </w:r>
      <w:r>
        <w:fldChar w:fldCharType="end"/>
      </w:r>
      <w:r>
        <w:rPr>
          <w:b/>
          <w:bCs/>
          <w:szCs w:val="20"/>
          <w:lang w:val="en-GB"/>
        </w:rPr>
        <w:t>. For a scheduled cell,</w:t>
      </w:r>
      <w:r>
        <w:rPr>
          <w:rFonts w:eastAsiaTheme="minorEastAsia"/>
          <w:b/>
          <w:bCs/>
          <w:szCs w:val="20"/>
          <w:lang w:val="en-GB" w:eastAsia="zh-CN"/>
        </w:rPr>
        <w:t xml:space="preserve"> if the scheduling cell for multi-cell scheduling is different from the scheduling cell for single-cell scheduling, separate BD/CCE budgets must be defined and allocated for scheduling from each scheduling cell.</w:t>
      </w:r>
      <w:bookmarkEnd w:id="6"/>
    </w:p>
    <w:p w14:paraId="1281B414" w14:textId="1BE431DA" w:rsidR="0058066D" w:rsidRDefault="0058066D" w:rsidP="00CC42E5">
      <w:pPr>
        <w:pStyle w:val="Caption"/>
        <w:jc w:val="both"/>
        <w:rPr>
          <w:rFonts w:eastAsiaTheme="minorEastAsia"/>
          <w:b/>
          <w:bCs/>
          <w:lang w:eastAsia="zh-CN"/>
        </w:rPr>
      </w:pPr>
      <w:bookmarkStart w:id="7" w:name="_Ref111223655"/>
      <w:r>
        <w:rPr>
          <w:b/>
          <w:bCs/>
        </w:rPr>
        <w:t xml:space="preserve">Proposal </w:t>
      </w:r>
      <w:r>
        <w:fldChar w:fldCharType="begin"/>
      </w:r>
      <w:r>
        <w:rPr>
          <w:b/>
          <w:bCs/>
        </w:rPr>
        <w:instrText xml:space="preserve"> SEQ Proposal \* ARABIC </w:instrText>
      </w:r>
      <w:r>
        <w:fldChar w:fldCharType="separate"/>
      </w:r>
      <w:r w:rsidR="00B0255E">
        <w:rPr>
          <w:b/>
          <w:bCs/>
          <w:noProof/>
        </w:rPr>
        <w:t>1</w:t>
      </w:r>
      <w:r>
        <w:fldChar w:fldCharType="end"/>
      </w:r>
      <w:r>
        <w:rPr>
          <w:b/>
          <w:bCs/>
        </w:rPr>
        <w:t xml:space="preserve">. </w:t>
      </w:r>
      <w:r>
        <w:rPr>
          <w:rFonts w:eastAsiaTheme="minorEastAsia"/>
          <w:b/>
          <w:bCs/>
          <w:lang w:eastAsia="zh-CN"/>
        </w:rPr>
        <w:t xml:space="preserve">For a scheduled cell, the case where </w:t>
      </w:r>
      <w:r w:rsidR="007B6708">
        <w:rPr>
          <w:rFonts w:eastAsiaTheme="minorEastAsia"/>
          <w:b/>
          <w:bCs/>
          <w:lang w:eastAsia="zh-CN"/>
        </w:rPr>
        <w:t>different</w:t>
      </w:r>
      <w:r>
        <w:rPr>
          <w:rFonts w:eastAsiaTheme="minorEastAsia"/>
          <w:b/>
          <w:bCs/>
          <w:lang w:eastAsia="zh-CN"/>
        </w:rPr>
        <w:t xml:space="preserve"> scheduling cell</w:t>
      </w:r>
      <w:r w:rsidR="007B6708">
        <w:rPr>
          <w:rFonts w:eastAsiaTheme="minorEastAsia"/>
          <w:b/>
          <w:bCs/>
          <w:lang w:eastAsia="zh-CN"/>
        </w:rPr>
        <w:t>s are configured</w:t>
      </w:r>
      <w:r>
        <w:rPr>
          <w:rFonts w:eastAsiaTheme="minorEastAsia"/>
          <w:b/>
          <w:bCs/>
          <w:lang w:eastAsia="zh-CN"/>
        </w:rPr>
        <w:t xml:space="preserve"> for multi-cell scheduling </w:t>
      </w:r>
      <w:r w:rsidR="007B6708">
        <w:rPr>
          <w:rFonts w:eastAsiaTheme="minorEastAsia"/>
          <w:b/>
          <w:bCs/>
          <w:lang w:eastAsia="zh-CN"/>
        </w:rPr>
        <w:t>and</w:t>
      </w:r>
      <w:r>
        <w:rPr>
          <w:rFonts w:eastAsiaTheme="minorEastAsia"/>
          <w:b/>
          <w:bCs/>
          <w:lang w:eastAsia="zh-CN"/>
        </w:rPr>
        <w:t xml:space="preserve"> single-cell scheduling is not supported.</w:t>
      </w:r>
      <w:bookmarkEnd w:id="7"/>
    </w:p>
    <w:p w14:paraId="1FBF7264" w14:textId="77777777" w:rsidR="00FB6EDC" w:rsidRPr="00EC6BBF" w:rsidRDefault="00FB6EDC" w:rsidP="00CC42E5">
      <w:pPr>
        <w:spacing w:before="120" w:after="120"/>
        <w:rPr>
          <w:rFonts w:eastAsiaTheme="minorEastAsia"/>
          <w:lang w:val="en-GB" w:eastAsia="zh-CN"/>
        </w:rPr>
      </w:pPr>
    </w:p>
    <w:p w14:paraId="5848330F" w14:textId="42AA65B3" w:rsidR="00EC1CF4" w:rsidRDefault="006751DB" w:rsidP="00CC42E5">
      <w:pPr>
        <w:pStyle w:val="Heading2"/>
        <w:spacing w:before="120" w:after="120"/>
        <w:rPr>
          <w:rFonts w:eastAsiaTheme="minorEastAsia"/>
          <w:b w:val="0"/>
          <w:bCs w:val="0"/>
          <w:sz w:val="28"/>
          <w:szCs w:val="44"/>
          <w:lang w:val="en-GB"/>
        </w:rPr>
      </w:pPr>
      <w:r w:rsidRPr="006834EE">
        <w:rPr>
          <w:rFonts w:eastAsiaTheme="minorEastAsia" w:hint="eastAsia"/>
          <w:b w:val="0"/>
          <w:bCs w:val="0"/>
          <w:sz w:val="28"/>
          <w:szCs w:val="44"/>
          <w:lang w:val="en-GB"/>
        </w:rPr>
        <w:t>D</w:t>
      </w:r>
      <w:r w:rsidRPr="006834EE">
        <w:rPr>
          <w:rFonts w:eastAsiaTheme="minorEastAsia"/>
          <w:b w:val="0"/>
          <w:bCs w:val="0"/>
          <w:sz w:val="28"/>
          <w:szCs w:val="44"/>
          <w:lang w:val="en-GB"/>
        </w:rPr>
        <w:t>CI format</w:t>
      </w:r>
    </w:p>
    <w:p w14:paraId="669E7E47" w14:textId="47E71591" w:rsidR="00144491" w:rsidRPr="00144491" w:rsidRDefault="00144491" w:rsidP="00CC42E5">
      <w:pPr>
        <w:pStyle w:val="3GPPNormalText"/>
        <w:spacing w:before="120"/>
        <w:rPr>
          <w:color w:val="000000"/>
          <w:sz w:val="20"/>
          <w:szCs w:val="20"/>
        </w:rPr>
      </w:pPr>
      <w:r w:rsidRPr="000E2C0D">
        <w:rPr>
          <w:rFonts w:eastAsiaTheme="minorEastAsia"/>
          <w:sz w:val="20"/>
          <w:szCs w:val="20"/>
          <w:lang w:val="en-GB"/>
        </w:rPr>
        <w:t>Rega</w:t>
      </w:r>
      <w:r w:rsidR="003F30B5">
        <w:rPr>
          <w:rFonts w:eastAsiaTheme="minorEastAsia"/>
          <w:sz w:val="20"/>
          <w:szCs w:val="20"/>
          <w:lang w:val="en-GB"/>
        </w:rPr>
        <w:t>r</w:t>
      </w:r>
      <w:r w:rsidRPr="000E2C0D">
        <w:rPr>
          <w:rFonts w:eastAsiaTheme="minorEastAsia"/>
          <w:sz w:val="20"/>
          <w:szCs w:val="20"/>
          <w:lang w:val="en-GB"/>
        </w:rPr>
        <w:t>d</w:t>
      </w:r>
      <w:r w:rsidR="003F30B5">
        <w:rPr>
          <w:rFonts w:eastAsiaTheme="minorEastAsia"/>
          <w:sz w:val="20"/>
          <w:szCs w:val="20"/>
          <w:lang w:val="en-GB"/>
        </w:rPr>
        <w:t>in</w:t>
      </w:r>
      <w:r w:rsidRPr="000E2C0D">
        <w:rPr>
          <w:rFonts w:eastAsiaTheme="minorEastAsia"/>
          <w:sz w:val="20"/>
          <w:szCs w:val="20"/>
          <w:lang w:val="en-GB"/>
        </w:rPr>
        <w:t xml:space="preserve">g the indication of </w:t>
      </w:r>
      <w:r w:rsidRPr="000E2C0D">
        <w:rPr>
          <w:color w:val="000000"/>
          <w:sz w:val="20"/>
          <w:szCs w:val="20"/>
        </w:rPr>
        <w:t>co-scheduled, the following options are agreed</w:t>
      </w:r>
      <w:r>
        <w:rPr>
          <w:color w:val="000000"/>
          <w:sz w:val="20"/>
          <w:szCs w:val="20"/>
        </w:rPr>
        <w:t xml:space="preserve"> for further down selection</w:t>
      </w:r>
      <w:r w:rsidRPr="000E2C0D">
        <w:rPr>
          <w:color w:val="000000"/>
          <w:sz w:val="20"/>
          <w:szCs w:val="20"/>
        </w:rPr>
        <w:t>.</w:t>
      </w:r>
    </w:p>
    <w:tbl>
      <w:tblPr>
        <w:tblStyle w:val="TableGrid"/>
        <w:tblW w:w="0" w:type="auto"/>
        <w:tblLook w:val="04A0" w:firstRow="1" w:lastRow="0" w:firstColumn="1" w:lastColumn="0" w:noHBand="0" w:noVBand="1"/>
      </w:tblPr>
      <w:tblGrid>
        <w:gridCol w:w="9060"/>
      </w:tblGrid>
      <w:tr w:rsidR="00144491" w:rsidRPr="000E2C0D" w14:paraId="0E942575" w14:textId="77777777" w:rsidTr="007C3F0D">
        <w:tc>
          <w:tcPr>
            <w:tcW w:w="9060" w:type="dxa"/>
          </w:tcPr>
          <w:p w14:paraId="695F4F05" w14:textId="77777777" w:rsidR="00144491" w:rsidRPr="000E2C0D" w:rsidRDefault="00144491" w:rsidP="00CC42E5">
            <w:pPr>
              <w:spacing w:before="120" w:after="120"/>
              <w:rPr>
                <w:b/>
                <w:bCs/>
                <w:szCs w:val="20"/>
                <w:highlight w:val="green"/>
                <w:lang w:eastAsia="x-none"/>
              </w:rPr>
            </w:pPr>
            <w:r w:rsidRPr="000E2C0D">
              <w:rPr>
                <w:b/>
                <w:bCs/>
                <w:szCs w:val="20"/>
                <w:highlight w:val="green"/>
                <w:lang w:eastAsia="x-none"/>
              </w:rPr>
              <w:t>Agreement</w:t>
            </w:r>
          </w:p>
          <w:p w14:paraId="08675BDF" w14:textId="77777777" w:rsidR="00144491" w:rsidRPr="000E2C0D" w:rsidRDefault="00144491" w:rsidP="00CC42E5">
            <w:pPr>
              <w:snapToGrid w:val="0"/>
              <w:spacing w:before="120" w:after="120"/>
              <w:rPr>
                <w:rFonts w:ascii="Calibri" w:hAnsi="Calibri" w:cs="Calibri"/>
                <w:color w:val="000000"/>
                <w:szCs w:val="20"/>
              </w:rPr>
            </w:pPr>
            <w:r w:rsidRPr="000E2C0D">
              <w:rPr>
                <w:color w:val="000000"/>
                <w:szCs w:val="20"/>
              </w:rPr>
              <w:t>For multi-cell scheduling, the co-scheduled cells are indicated by DCI format 0_X/1_X. At least the following options are considered:</w:t>
            </w:r>
          </w:p>
          <w:p w14:paraId="003C2074" w14:textId="77777777" w:rsidR="00144491" w:rsidRPr="000E2C0D" w:rsidRDefault="00144491" w:rsidP="00CC42E5">
            <w:pPr>
              <w:numPr>
                <w:ilvl w:val="0"/>
                <w:numId w:val="32"/>
              </w:numPr>
              <w:overflowPunct w:val="0"/>
              <w:autoSpaceDE w:val="0"/>
              <w:autoSpaceDN w:val="0"/>
              <w:snapToGrid w:val="0"/>
              <w:spacing w:before="120" w:after="120"/>
              <w:jc w:val="both"/>
              <w:rPr>
                <w:color w:val="000000"/>
                <w:szCs w:val="20"/>
              </w:rPr>
            </w:pPr>
            <w:r w:rsidRPr="000E2C0D">
              <w:rPr>
                <w:color w:val="000000"/>
                <w:szCs w:val="20"/>
              </w:rPr>
              <w:t xml:space="preserve">Option 1: An indicator in the DCI points to one row of a table defining combinations of scheduled cells. </w:t>
            </w:r>
          </w:p>
          <w:p w14:paraId="1DB5BC96" w14:textId="77777777" w:rsidR="00144491" w:rsidRPr="000E2C0D" w:rsidRDefault="00144491" w:rsidP="00CC42E5">
            <w:pPr>
              <w:numPr>
                <w:ilvl w:val="1"/>
                <w:numId w:val="32"/>
              </w:numPr>
              <w:overflowPunct w:val="0"/>
              <w:autoSpaceDE w:val="0"/>
              <w:autoSpaceDN w:val="0"/>
              <w:snapToGrid w:val="0"/>
              <w:spacing w:before="120" w:after="120"/>
              <w:jc w:val="both"/>
              <w:rPr>
                <w:color w:val="000000"/>
                <w:szCs w:val="20"/>
              </w:rPr>
            </w:pPr>
            <w:r w:rsidRPr="000E2C0D">
              <w:rPr>
                <w:color w:val="000000"/>
                <w:szCs w:val="20"/>
              </w:rPr>
              <w:t>The table is configured by RRC signaling.</w:t>
            </w:r>
          </w:p>
          <w:p w14:paraId="6010940B" w14:textId="77777777" w:rsidR="00144491" w:rsidRPr="000E2C0D" w:rsidRDefault="00144491" w:rsidP="00CC42E5">
            <w:pPr>
              <w:numPr>
                <w:ilvl w:val="1"/>
                <w:numId w:val="32"/>
              </w:numPr>
              <w:overflowPunct w:val="0"/>
              <w:autoSpaceDE w:val="0"/>
              <w:autoSpaceDN w:val="0"/>
              <w:snapToGrid w:val="0"/>
              <w:spacing w:before="120" w:after="120"/>
              <w:jc w:val="both"/>
              <w:rPr>
                <w:color w:val="000000"/>
                <w:szCs w:val="20"/>
              </w:rPr>
            </w:pPr>
            <w:r w:rsidRPr="000E2C0D">
              <w:rPr>
                <w:color w:val="000000"/>
                <w:szCs w:val="20"/>
              </w:rPr>
              <w:t>FFS: Separate tables can be configured for multi-cell PDSCH scheduling and multi-cell PUSCH scheduling.</w:t>
            </w:r>
          </w:p>
          <w:p w14:paraId="770C5225" w14:textId="77777777" w:rsidR="00144491" w:rsidRPr="000E2C0D" w:rsidRDefault="00144491" w:rsidP="00CC42E5">
            <w:pPr>
              <w:numPr>
                <w:ilvl w:val="0"/>
                <w:numId w:val="32"/>
              </w:numPr>
              <w:overflowPunct w:val="0"/>
              <w:autoSpaceDE w:val="0"/>
              <w:autoSpaceDN w:val="0"/>
              <w:snapToGrid w:val="0"/>
              <w:spacing w:before="120" w:after="120"/>
              <w:jc w:val="both"/>
              <w:rPr>
                <w:color w:val="000000"/>
                <w:szCs w:val="20"/>
              </w:rPr>
            </w:pPr>
            <w:r w:rsidRPr="000E2C0D">
              <w:rPr>
                <w:color w:val="000000"/>
                <w:szCs w:val="20"/>
              </w:rPr>
              <w:t xml:space="preserve">Option 2: An indicator in the DCI is a bitmap corresponding to a set of configured cells that can be scheduled by the DCI 0_X/1_X </w:t>
            </w:r>
          </w:p>
          <w:p w14:paraId="2EB841B7" w14:textId="77777777" w:rsidR="00144491" w:rsidRPr="000E2C0D" w:rsidRDefault="00144491" w:rsidP="00CC42E5">
            <w:pPr>
              <w:numPr>
                <w:ilvl w:val="1"/>
                <w:numId w:val="32"/>
              </w:numPr>
              <w:overflowPunct w:val="0"/>
              <w:autoSpaceDE w:val="0"/>
              <w:autoSpaceDN w:val="0"/>
              <w:snapToGrid w:val="0"/>
              <w:spacing w:before="120" w:after="120"/>
              <w:jc w:val="both"/>
              <w:rPr>
                <w:color w:val="000000"/>
                <w:szCs w:val="20"/>
              </w:rPr>
            </w:pPr>
            <w:r w:rsidRPr="000E2C0D">
              <w:rPr>
                <w:color w:val="000000"/>
                <w:szCs w:val="20"/>
              </w:rPr>
              <w:t>FFS: Separate sets of configured cells for multi-cell PDSCH scheduling and multi-cell PUSCH scheduling.</w:t>
            </w:r>
          </w:p>
          <w:p w14:paraId="6DBDCF16" w14:textId="77777777" w:rsidR="00144491" w:rsidRPr="000E2C0D" w:rsidRDefault="00144491" w:rsidP="00CC42E5">
            <w:pPr>
              <w:numPr>
                <w:ilvl w:val="0"/>
                <w:numId w:val="32"/>
              </w:numPr>
              <w:overflowPunct w:val="0"/>
              <w:autoSpaceDE w:val="0"/>
              <w:autoSpaceDN w:val="0"/>
              <w:snapToGrid w:val="0"/>
              <w:spacing w:before="120" w:after="120"/>
              <w:jc w:val="both"/>
              <w:rPr>
                <w:color w:val="000000"/>
                <w:szCs w:val="20"/>
              </w:rPr>
            </w:pPr>
            <w:r w:rsidRPr="000E2C0D">
              <w:rPr>
                <w:color w:val="000000"/>
                <w:szCs w:val="20"/>
              </w:rPr>
              <w:t>Option 3: using existing field (e.g., CIF, FDRA) to indicate whether one or more cells are scheduled or not</w:t>
            </w:r>
          </w:p>
          <w:p w14:paraId="25BE7561" w14:textId="77777777" w:rsidR="00144491" w:rsidRPr="000E2C0D" w:rsidRDefault="00144491" w:rsidP="00CC42E5">
            <w:pPr>
              <w:numPr>
                <w:ilvl w:val="0"/>
                <w:numId w:val="32"/>
              </w:numPr>
              <w:overflowPunct w:val="0"/>
              <w:autoSpaceDE w:val="0"/>
              <w:autoSpaceDN w:val="0"/>
              <w:snapToGrid w:val="0"/>
              <w:spacing w:before="120" w:after="120"/>
              <w:jc w:val="both"/>
              <w:rPr>
                <w:color w:val="000000"/>
                <w:szCs w:val="20"/>
              </w:rPr>
            </w:pPr>
            <w:r w:rsidRPr="000E2C0D">
              <w:rPr>
                <w:color w:val="000000"/>
                <w:szCs w:val="20"/>
              </w:rPr>
              <w:t>Other options are not precluded.</w:t>
            </w:r>
          </w:p>
          <w:p w14:paraId="16A9E3C8" w14:textId="77777777" w:rsidR="00144491" w:rsidRPr="000E2C0D" w:rsidRDefault="00144491" w:rsidP="00CC42E5">
            <w:pPr>
              <w:numPr>
                <w:ilvl w:val="0"/>
                <w:numId w:val="32"/>
              </w:numPr>
              <w:overflowPunct w:val="0"/>
              <w:autoSpaceDE w:val="0"/>
              <w:autoSpaceDN w:val="0"/>
              <w:snapToGrid w:val="0"/>
              <w:spacing w:before="120" w:after="120"/>
              <w:jc w:val="both"/>
              <w:rPr>
                <w:szCs w:val="20"/>
              </w:rPr>
            </w:pPr>
            <w:r w:rsidRPr="000E2C0D">
              <w:rPr>
                <w:szCs w:val="20"/>
              </w:rPr>
              <w:t xml:space="preserve">Note: It does not preclude other DCI information fields (e.g., BWP) to be jointly indicated by the indicator of the co-scheduled cells. </w:t>
            </w:r>
          </w:p>
        </w:tc>
      </w:tr>
    </w:tbl>
    <w:p w14:paraId="6FF5831E" w14:textId="4D0CF626" w:rsidR="00144491" w:rsidRPr="000E2C0D" w:rsidRDefault="00144491" w:rsidP="00CC42E5">
      <w:pPr>
        <w:pStyle w:val="BodyText"/>
        <w:spacing w:before="120"/>
        <w:rPr>
          <w:rFonts w:eastAsiaTheme="minorEastAsia"/>
          <w:szCs w:val="20"/>
          <w:lang w:val="en-GB" w:eastAsia="zh-CN"/>
        </w:rPr>
      </w:pPr>
      <w:r w:rsidRPr="000E2C0D">
        <w:rPr>
          <w:rFonts w:eastAsiaTheme="minorEastAsia"/>
          <w:szCs w:val="20"/>
          <w:lang w:val="en-GB" w:eastAsia="zh-CN"/>
        </w:rPr>
        <w:t>Option</w:t>
      </w:r>
      <w:r>
        <w:rPr>
          <w:rFonts w:eastAsiaTheme="minorEastAsia"/>
          <w:szCs w:val="20"/>
          <w:lang w:val="en-GB" w:eastAsia="zh-CN"/>
        </w:rPr>
        <w:t xml:space="preserve"> </w:t>
      </w:r>
      <w:r w:rsidRPr="000E2C0D">
        <w:rPr>
          <w:rFonts w:eastAsiaTheme="minorEastAsia"/>
          <w:szCs w:val="20"/>
          <w:lang w:val="en-GB" w:eastAsia="zh-CN"/>
        </w:rPr>
        <w:t>1 is preferred as it</w:t>
      </w:r>
      <w:r>
        <w:rPr>
          <w:rFonts w:eastAsiaTheme="minorEastAsia"/>
          <w:szCs w:val="20"/>
          <w:lang w:val="en-GB" w:eastAsia="zh-CN"/>
        </w:rPr>
        <w:t xml:space="preserve"> provides higher flexibility and</w:t>
      </w:r>
      <w:r w:rsidRPr="000E2C0D">
        <w:rPr>
          <w:rFonts w:eastAsiaTheme="minorEastAsia"/>
          <w:szCs w:val="20"/>
          <w:lang w:val="en-GB" w:eastAsia="zh-CN"/>
        </w:rPr>
        <w:t xml:space="preserve"> </w:t>
      </w:r>
      <w:r>
        <w:rPr>
          <w:rFonts w:eastAsiaTheme="minorEastAsia"/>
          <w:szCs w:val="20"/>
          <w:lang w:val="en-GB" w:eastAsia="zh-CN"/>
        </w:rPr>
        <w:t>consumes</w:t>
      </w:r>
      <w:r w:rsidRPr="000E2C0D">
        <w:rPr>
          <w:rFonts w:eastAsiaTheme="minorEastAsia"/>
          <w:szCs w:val="20"/>
          <w:lang w:val="en-GB" w:eastAsia="zh-CN"/>
        </w:rPr>
        <w:t xml:space="preserve"> </w:t>
      </w:r>
      <w:r>
        <w:rPr>
          <w:rFonts w:eastAsiaTheme="minorEastAsia"/>
          <w:szCs w:val="20"/>
          <w:lang w:val="en-GB" w:eastAsia="zh-CN"/>
        </w:rPr>
        <w:t>fewer</w:t>
      </w:r>
      <w:r w:rsidRPr="000E2C0D">
        <w:rPr>
          <w:rFonts w:eastAsiaTheme="minorEastAsia"/>
          <w:szCs w:val="20"/>
          <w:lang w:val="en-GB" w:eastAsia="zh-CN"/>
        </w:rPr>
        <w:t xml:space="preserve"> bits in the indication than </w:t>
      </w:r>
      <w:r w:rsidR="007C3F0D">
        <w:rPr>
          <w:rFonts w:eastAsiaTheme="minorEastAsia"/>
          <w:szCs w:val="20"/>
          <w:lang w:eastAsia="zh-CN"/>
        </w:rPr>
        <w:t xml:space="preserve">other </w:t>
      </w:r>
      <w:r w:rsidRPr="000E2C0D">
        <w:rPr>
          <w:rFonts w:eastAsiaTheme="minorEastAsia"/>
          <w:szCs w:val="20"/>
          <w:lang w:val="en-GB" w:eastAsia="zh-CN"/>
        </w:rPr>
        <w:t>option</w:t>
      </w:r>
      <w:r w:rsidR="007C3F0D">
        <w:rPr>
          <w:rFonts w:eastAsiaTheme="minorEastAsia"/>
          <w:szCs w:val="20"/>
          <w:lang w:val="en-GB" w:eastAsia="zh-CN"/>
        </w:rPr>
        <w:t>s</w:t>
      </w:r>
      <w:r w:rsidRPr="000E2C0D">
        <w:rPr>
          <w:rFonts w:eastAsiaTheme="minorEastAsia"/>
          <w:szCs w:val="20"/>
          <w:lang w:val="en-GB" w:eastAsia="zh-CN"/>
        </w:rPr>
        <w:t>.</w:t>
      </w:r>
      <w:r>
        <w:rPr>
          <w:rFonts w:eastAsiaTheme="minorEastAsia"/>
          <w:szCs w:val="20"/>
          <w:lang w:val="en-GB" w:eastAsia="zh-CN"/>
        </w:rPr>
        <w:t xml:space="preserve"> </w:t>
      </w:r>
    </w:p>
    <w:p w14:paraId="050A5445" w14:textId="4048E1FF" w:rsidR="00144491" w:rsidRDefault="00144491" w:rsidP="00CC42E5">
      <w:pPr>
        <w:pStyle w:val="BodyText"/>
        <w:spacing w:before="120"/>
        <w:rPr>
          <w:rFonts w:eastAsiaTheme="minorEastAsia"/>
          <w:b/>
          <w:bCs/>
          <w:lang w:eastAsia="zh-CN"/>
        </w:rPr>
      </w:pPr>
      <w:bookmarkStart w:id="8" w:name="_Ref111223664"/>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B0255E">
        <w:rPr>
          <w:b/>
          <w:bCs/>
          <w:noProof/>
        </w:rPr>
        <w:t>2</w:t>
      </w:r>
      <w:r w:rsidRPr="000E2C0D">
        <w:rPr>
          <w:b/>
          <w:bCs/>
        </w:rPr>
        <w:fldChar w:fldCharType="end"/>
      </w:r>
      <w:r w:rsidRPr="000E2C0D">
        <w:rPr>
          <w:b/>
          <w:bCs/>
        </w:rPr>
        <w:t xml:space="preserve">. </w:t>
      </w:r>
      <w:r w:rsidRPr="000E2C0D">
        <w:rPr>
          <w:rFonts w:eastAsiaTheme="minorEastAsia"/>
          <w:b/>
          <w:bCs/>
          <w:lang w:eastAsia="zh-CN"/>
        </w:rPr>
        <w:t xml:space="preserve">For </w:t>
      </w:r>
      <w:r>
        <w:rPr>
          <w:rFonts w:eastAsiaTheme="minorEastAsia"/>
          <w:b/>
          <w:bCs/>
          <w:lang w:eastAsia="zh-CN"/>
        </w:rPr>
        <w:t xml:space="preserve">the </w:t>
      </w:r>
      <w:r w:rsidRPr="000E2C0D">
        <w:rPr>
          <w:rFonts w:eastAsiaTheme="minorEastAsia"/>
          <w:b/>
          <w:bCs/>
          <w:lang w:eastAsia="zh-CN"/>
        </w:rPr>
        <w:t>indication of the co-scheduled cell, option1 is supported.</w:t>
      </w:r>
      <w:bookmarkEnd w:id="8"/>
    </w:p>
    <w:p w14:paraId="71D23222" w14:textId="77777777" w:rsidR="00144491" w:rsidRPr="00144491" w:rsidRDefault="00144491" w:rsidP="00CC42E5">
      <w:pPr>
        <w:pStyle w:val="BodyText"/>
        <w:spacing w:before="120"/>
        <w:rPr>
          <w:rFonts w:eastAsiaTheme="minorEastAsia"/>
          <w:lang w:val="en-GB" w:eastAsia="zh-CN"/>
        </w:rPr>
      </w:pPr>
    </w:p>
    <w:tbl>
      <w:tblPr>
        <w:tblStyle w:val="TableGrid"/>
        <w:tblW w:w="0" w:type="auto"/>
        <w:tblLook w:val="04A0" w:firstRow="1" w:lastRow="0" w:firstColumn="1" w:lastColumn="0" w:noHBand="0" w:noVBand="1"/>
      </w:tblPr>
      <w:tblGrid>
        <w:gridCol w:w="9060"/>
      </w:tblGrid>
      <w:tr w:rsidR="00CA5032" w14:paraId="6B568517" w14:textId="77777777" w:rsidTr="00CA5032">
        <w:tc>
          <w:tcPr>
            <w:tcW w:w="9060" w:type="dxa"/>
          </w:tcPr>
          <w:p w14:paraId="419D0510" w14:textId="77777777" w:rsidR="00CA5032" w:rsidRPr="00CA5032" w:rsidRDefault="00CA5032" w:rsidP="00CC42E5">
            <w:pPr>
              <w:spacing w:before="120" w:after="120"/>
              <w:rPr>
                <w:b/>
                <w:bCs/>
                <w:szCs w:val="20"/>
                <w:highlight w:val="darkYellow"/>
                <w:lang w:eastAsia="x-none"/>
              </w:rPr>
            </w:pPr>
            <w:r w:rsidRPr="00CA5032">
              <w:rPr>
                <w:b/>
                <w:bCs/>
                <w:szCs w:val="20"/>
                <w:highlight w:val="darkYellow"/>
                <w:lang w:eastAsia="x-none"/>
              </w:rPr>
              <w:t>Working Assumption</w:t>
            </w:r>
          </w:p>
          <w:p w14:paraId="3FD817C5" w14:textId="77777777" w:rsidR="00CA5032" w:rsidRPr="00CA5032" w:rsidRDefault="00CA5032" w:rsidP="00CC42E5">
            <w:pPr>
              <w:pStyle w:val="ListParagraph"/>
              <w:widowControl/>
              <w:numPr>
                <w:ilvl w:val="0"/>
                <w:numId w:val="38"/>
              </w:numPr>
              <w:kinsoku w:val="0"/>
              <w:overflowPunct w:val="0"/>
              <w:adjustRightInd w:val="0"/>
              <w:spacing w:before="120" w:after="120"/>
              <w:ind w:firstLineChars="0"/>
              <w:jc w:val="left"/>
              <w:textAlignment w:val="baseline"/>
              <w:rPr>
                <w:rFonts w:ascii="Times New Roman" w:eastAsia="楷体" w:hAnsi="Times New Roman"/>
                <w:sz w:val="20"/>
                <w:szCs w:val="20"/>
              </w:rPr>
            </w:pPr>
            <w:r w:rsidRPr="00CA5032">
              <w:rPr>
                <w:rFonts w:ascii="Times New Roman" w:hAnsi="Times New Roman"/>
                <w:sz w:val="20"/>
                <w:szCs w:val="20"/>
                <w:lang w:eastAsia="en-US"/>
              </w:rPr>
              <w:t>The maximum number of co-scheduled cells by a DCI format 1_X in Rel-18 is 4</w:t>
            </w:r>
            <w:r w:rsidRPr="00CA5032">
              <w:rPr>
                <w:rFonts w:ascii="Times New Roman" w:eastAsia="楷体" w:hAnsi="Times New Roman"/>
                <w:sz w:val="20"/>
                <w:szCs w:val="20"/>
              </w:rPr>
              <w:t>.</w:t>
            </w:r>
          </w:p>
          <w:p w14:paraId="6014BC0D" w14:textId="77777777" w:rsidR="00CA5032" w:rsidRPr="00CA5032" w:rsidRDefault="00CA5032" w:rsidP="00CC42E5">
            <w:pPr>
              <w:pStyle w:val="ListParagraph"/>
              <w:widowControl/>
              <w:numPr>
                <w:ilvl w:val="0"/>
                <w:numId w:val="38"/>
              </w:numPr>
              <w:kinsoku w:val="0"/>
              <w:overflowPunct w:val="0"/>
              <w:adjustRightInd w:val="0"/>
              <w:spacing w:before="120" w:after="120"/>
              <w:ind w:firstLineChars="0"/>
              <w:jc w:val="left"/>
              <w:textAlignment w:val="baseline"/>
              <w:rPr>
                <w:rFonts w:ascii="Times New Roman" w:eastAsia="楷体" w:hAnsi="Times New Roman"/>
                <w:sz w:val="20"/>
                <w:szCs w:val="20"/>
              </w:rPr>
            </w:pPr>
            <w:r w:rsidRPr="00CA5032">
              <w:rPr>
                <w:rFonts w:ascii="Times New Roman" w:hAnsi="Times New Roman"/>
                <w:sz w:val="20"/>
                <w:szCs w:val="20"/>
                <w:lang w:eastAsia="en-US"/>
              </w:rPr>
              <w:t>The maximum number of co-scheduled cells by a DCI format 0_X in Rel-18 is 4</w:t>
            </w:r>
            <w:r w:rsidRPr="00CA5032">
              <w:rPr>
                <w:rFonts w:ascii="Times New Roman" w:eastAsia="楷体" w:hAnsi="Times New Roman"/>
                <w:sz w:val="20"/>
                <w:szCs w:val="20"/>
              </w:rPr>
              <w:t>.</w:t>
            </w:r>
          </w:p>
          <w:p w14:paraId="4053D671" w14:textId="32D0ED72" w:rsidR="00CA5032" w:rsidRPr="00CA5032" w:rsidRDefault="00CA5032" w:rsidP="00CC42E5">
            <w:pPr>
              <w:pStyle w:val="ListParagraph"/>
              <w:kinsoku w:val="0"/>
              <w:overflowPunct w:val="0"/>
              <w:adjustRightInd w:val="0"/>
              <w:spacing w:before="120" w:after="120"/>
              <w:ind w:firstLine="400"/>
              <w:textAlignment w:val="baseline"/>
              <w:rPr>
                <w:rFonts w:eastAsia="楷体" w:cs="Times"/>
                <w:szCs w:val="20"/>
              </w:rPr>
            </w:pPr>
            <w:r w:rsidRPr="00CA5032">
              <w:rPr>
                <w:rFonts w:ascii="Times New Roman" w:eastAsia="楷体" w:hAnsi="Times New Roman"/>
                <w:sz w:val="20"/>
                <w:szCs w:val="20"/>
              </w:rPr>
              <w:t>FFS: The maximum number of configurable cells for co-scheduling</w:t>
            </w:r>
          </w:p>
        </w:tc>
      </w:tr>
    </w:tbl>
    <w:p w14:paraId="0BC01DDB" w14:textId="6EB1A081" w:rsidR="00D9486C" w:rsidRPr="00C2456E" w:rsidRDefault="00C2456E" w:rsidP="00CC42E5">
      <w:pPr>
        <w:pStyle w:val="BodyText"/>
        <w:spacing w:before="120"/>
        <w:rPr>
          <w:rFonts w:eastAsiaTheme="minorEastAsia"/>
          <w:szCs w:val="20"/>
          <w:lang w:val="en-GB" w:eastAsia="zh-CN"/>
        </w:rPr>
      </w:pPr>
      <w:r w:rsidRPr="00C2456E">
        <w:rPr>
          <w:rFonts w:eastAsiaTheme="minorEastAsia"/>
          <w:szCs w:val="20"/>
          <w:lang w:val="en-GB" w:eastAsia="zh-CN"/>
        </w:rPr>
        <w:t>Regarding the FFS, in our understanding</w:t>
      </w:r>
      <w:r w:rsidR="00275641">
        <w:rPr>
          <w:rFonts w:eastAsiaTheme="minorEastAsia"/>
          <w:szCs w:val="20"/>
          <w:lang w:val="en-GB" w:eastAsia="zh-CN"/>
        </w:rPr>
        <w:t>,</w:t>
      </w:r>
      <w:r w:rsidRPr="00C2456E">
        <w:rPr>
          <w:rFonts w:eastAsiaTheme="minorEastAsia"/>
          <w:szCs w:val="20"/>
          <w:lang w:val="en-GB" w:eastAsia="zh-CN"/>
        </w:rPr>
        <w:t xml:space="preserve"> gNB can configure more than 4 cells for multi-cell scheduling, but </w:t>
      </w:r>
      <w:r w:rsidR="001510A5">
        <w:rPr>
          <w:rFonts w:eastAsiaTheme="minorEastAsia"/>
          <w:szCs w:val="20"/>
          <w:lang w:val="en-GB" w:eastAsia="zh-CN"/>
        </w:rPr>
        <w:t>no more than 4 cell</w:t>
      </w:r>
      <w:r w:rsidR="00F40BC0">
        <w:rPr>
          <w:rFonts w:eastAsiaTheme="minorEastAsia"/>
          <w:szCs w:val="20"/>
          <w:lang w:val="en-GB" w:eastAsia="zh-CN"/>
        </w:rPr>
        <w:t>s</w:t>
      </w:r>
      <w:r w:rsidR="001510A5">
        <w:rPr>
          <w:rFonts w:eastAsiaTheme="minorEastAsia"/>
          <w:szCs w:val="20"/>
          <w:lang w:val="en-GB" w:eastAsia="zh-CN"/>
        </w:rPr>
        <w:t xml:space="preserve"> can be included by a set of co-scheduled cells </w:t>
      </w:r>
      <w:r w:rsidR="00144491">
        <w:rPr>
          <w:rFonts w:eastAsiaTheme="minorEastAsia"/>
          <w:szCs w:val="20"/>
          <w:lang w:val="en-GB" w:eastAsia="zh-CN"/>
        </w:rPr>
        <w:t>for each DCI format 1_X/0_X</w:t>
      </w:r>
      <w:r w:rsidR="001510A5">
        <w:rPr>
          <w:rFonts w:eastAsiaTheme="minorEastAsia"/>
          <w:szCs w:val="20"/>
          <w:lang w:val="en-GB" w:eastAsia="zh-CN"/>
        </w:rPr>
        <w:t xml:space="preserve">. </w:t>
      </w:r>
      <w:r w:rsidR="00144491">
        <w:rPr>
          <w:rFonts w:eastAsiaTheme="minorEastAsia"/>
          <w:szCs w:val="20"/>
          <w:lang w:val="en-GB" w:eastAsia="zh-CN"/>
        </w:rPr>
        <w:t xml:space="preserve">The </w:t>
      </w:r>
      <w:r w:rsidR="00144491" w:rsidRPr="00CA5032">
        <w:rPr>
          <w:rFonts w:eastAsia="楷体"/>
          <w:szCs w:val="20"/>
        </w:rPr>
        <w:t>maximum number of configurable cells for co-scheduling</w:t>
      </w:r>
      <w:r w:rsidR="00144491">
        <w:rPr>
          <w:rFonts w:eastAsia="楷体"/>
          <w:szCs w:val="20"/>
        </w:rPr>
        <w:t xml:space="preserve"> can be 8.</w:t>
      </w:r>
    </w:p>
    <w:p w14:paraId="3A452365" w14:textId="39713800" w:rsidR="001510A5" w:rsidRDefault="001510A5" w:rsidP="00CC42E5">
      <w:pPr>
        <w:pStyle w:val="Caption"/>
        <w:jc w:val="both"/>
        <w:rPr>
          <w:rFonts w:eastAsiaTheme="minorEastAsia"/>
          <w:b/>
          <w:bCs/>
          <w:lang w:eastAsia="zh-CN"/>
        </w:rPr>
      </w:pPr>
      <w:bookmarkStart w:id="9" w:name="_Ref115451686"/>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B0255E">
        <w:rPr>
          <w:b/>
          <w:bCs/>
          <w:noProof/>
        </w:rPr>
        <w:t>3</w:t>
      </w:r>
      <w:r w:rsidRPr="000E2C0D">
        <w:rPr>
          <w:b/>
          <w:bCs/>
        </w:rPr>
        <w:fldChar w:fldCharType="end"/>
      </w:r>
      <w:r w:rsidRPr="000E2C0D">
        <w:rPr>
          <w:b/>
          <w:bCs/>
        </w:rPr>
        <w:t xml:space="preserve">. </w:t>
      </w:r>
      <w:r w:rsidR="00144491" w:rsidRPr="00144491">
        <w:rPr>
          <w:rFonts w:eastAsiaTheme="minorEastAsia"/>
          <w:b/>
          <w:bCs/>
          <w:lang w:eastAsia="zh-CN"/>
        </w:rPr>
        <w:t>The maximum number of configurable cells for co-scheduling</w:t>
      </w:r>
      <w:r w:rsidR="00144491">
        <w:rPr>
          <w:rFonts w:eastAsiaTheme="minorEastAsia"/>
          <w:b/>
          <w:bCs/>
          <w:lang w:eastAsia="zh-CN"/>
        </w:rPr>
        <w:t xml:space="preserve"> is 8</w:t>
      </w:r>
      <w:r w:rsidRPr="000E2C0D">
        <w:rPr>
          <w:rFonts w:eastAsiaTheme="minorEastAsia"/>
          <w:b/>
          <w:bCs/>
          <w:lang w:eastAsia="zh-CN"/>
        </w:rPr>
        <w:t>.</w:t>
      </w:r>
      <w:bookmarkEnd w:id="9"/>
    </w:p>
    <w:p w14:paraId="72900DDE" w14:textId="77777777" w:rsidR="0006017C" w:rsidRPr="0006017C" w:rsidRDefault="0006017C" w:rsidP="00CC42E5">
      <w:pPr>
        <w:spacing w:before="120" w:after="120"/>
        <w:rPr>
          <w:rFonts w:eastAsiaTheme="minorEastAsia"/>
          <w:lang w:val="en-GB" w:eastAsia="zh-CN"/>
        </w:rPr>
      </w:pPr>
    </w:p>
    <w:tbl>
      <w:tblPr>
        <w:tblStyle w:val="TableGrid"/>
        <w:tblW w:w="0" w:type="auto"/>
        <w:tblLook w:val="04A0" w:firstRow="1" w:lastRow="0" w:firstColumn="1" w:lastColumn="0" w:noHBand="0" w:noVBand="1"/>
      </w:tblPr>
      <w:tblGrid>
        <w:gridCol w:w="9060"/>
      </w:tblGrid>
      <w:tr w:rsidR="00144491" w14:paraId="773412AF" w14:textId="77777777" w:rsidTr="00144491">
        <w:tc>
          <w:tcPr>
            <w:tcW w:w="9060" w:type="dxa"/>
          </w:tcPr>
          <w:p w14:paraId="134B22FC" w14:textId="77777777" w:rsidR="00144491" w:rsidRPr="00B50DD0" w:rsidRDefault="00144491" w:rsidP="00CC42E5">
            <w:pPr>
              <w:spacing w:before="120" w:after="120"/>
              <w:rPr>
                <w:rFonts w:cs="Times"/>
                <w:b/>
                <w:bCs/>
                <w:szCs w:val="20"/>
                <w:highlight w:val="green"/>
                <w:lang w:eastAsia="x-none"/>
              </w:rPr>
            </w:pPr>
            <w:bookmarkStart w:id="10" w:name="_Hlk114509609"/>
            <w:r w:rsidRPr="00B50DD0">
              <w:rPr>
                <w:rFonts w:cs="Times"/>
                <w:b/>
                <w:bCs/>
                <w:szCs w:val="20"/>
                <w:highlight w:val="green"/>
                <w:lang w:eastAsia="x-none"/>
              </w:rPr>
              <w:t>Agreement</w:t>
            </w:r>
          </w:p>
          <w:p w14:paraId="4489CA34" w14:textId="77777777" w:rsidR="00144491" w:rsidRPr="00B50DD0" w:rsidRDefault="00144491" w:rsidP="00CC42E5">
            <w:pPr>
              <w:snapToGrid w:val="0"/>
              <w:spacing w:before="120" w:after="120"/>
              <w:rPr>
                <w:rFonts w:cs="Times"/>
                <w:color w:val="000000"/>
                <w:szCs w:val="20"/>
              </w:rPr>
            </w:pPr>
            <w:r w:rsidRPr="00B50DD0">
              <w:rPr>
                <w:rFonts w:cs="Times"/>
                <w:szCs w:val="20"/>
              </w:rPr>
              <w:t xml:space="preserve">For </w:t>
            </w:r>
            <w:r w:rsidRPr="00B50DD0">
              <w:rPr>
                <w:rFonts w:cs="Times"/>
                <w:color w:val="000000"/>
                <w:szCs w:val="20"/>
              </w:rPr>
              <w:t xml:space="preserve">discussing </w:t>
            </w:r>
            <w:r w:rsidRPr="00B50DD0">
              <w:rPr>
                <w:rFonts w:cs="Times"/>
                <w:szCs w:val="20"/>
              </w:rPr>
              <w:t xml:space="preserve">field design of </w:t>
            </w:r>
            <w:r w:rsidRPr="00B50DD0">
              <w:rPr>
                <w:rFonts w:cs="Times"/>
                <w:color w:val="000000"/>
                <w:szCs w:val="20"/>
              </w:rPr>
              <w:t xml:space="preserve">DCI format 0_X/1_X which schedules more than one cell, reformulate the types of DCI fields as below: </w:t>
            </w:r>
          </w:p>
          <w:p w14:paraId="751F109E" w14:textId="77777777" w:rsidR="00144491" w:rsidRPr="00B50DD0" w:rsidRDefault="00144491" w:rsidP="00CC42E5">
            <w:pPr>
              <w:numPr>
                <w:ilvl w:val="0"/>
                <w:numId w:val="32"/>
              </w:numPr>
              <w:overflowPunct w:val="0"/>
              <w:autoSpaceDE w:val="0"/>
              <w:autoSpaceDN w:val="0"/>
              <w:snapToGrid w:val="0"/>
              <w:spacing w:before="120" w:after="120"/>
              <w:jc w:val="both"/>
              <w:rPr>
                <w:rFonts w:cs="Times"/>
                <w:color w:val="000000"/>
                <w:szCs w:val="20"/>
              </w:rPr>
            </w:pPr>
            <w:r w:rsidRPr="00B50DD0">
              <w:rPr>
                <w:rFonts w:cs="Times"/>
                <w:color w:val="000000"/>
                <w:szCs w:val="20"/>
              </w:rPr>
              <w:t xml:space="preserve">Type-1 field: </w:t>
            </w:r>
          </w:p>
          <w:p w14:paraId="43CD7489" w14:textId="77777777" w:rsidR="00144491" w:rsidRPr="00B50DD0" w:rsidRDefault="00144491" w:rsidP="00CC42E5">
            <w:pPr>
              <w:numPr>
                <w:ilvl w:val="1"/>
                <w:numId w:val="32"/>
              </w:numPr>
              <w:overflowPunct w:val="0"/>
              <w:autoSpaceDE w:val="0"/>
              <w:autoSpaceDN w:val="0"/>
              <w:snapToGrid w:val="0"/>
              <w:spacing w:before="120" w:after="120"/>
              <w:jc w:val="both"/>
              <w:rPr>
                <w:rFonts w:cs="Times"/>
                <w:color w:val="000000"/>
                <w:szCs w:val="20"/>
              </w:rPr>
            </w:pPr>
            <w:r w:rsidRPr="00B50DD0">
              <w:rPr>
                <w:rFonts w:cs="Times"/>
                <w:color w:val="000000"/>
                <w:szCs w:val="20"/>
              </w:rPr>
              <w:t>Type-1A field: A single field indicating common information to all the co-scheduled cells</w:t>
            </w:r>
          </w:p>
          <w:p w14:paraId="3BFC7E6A" w14:textId="77777777" w:rsidR="00144491" w:rsidRPr="00B50DD0" w:rsidRDefault="00144491" w:rsidP="00CC42E5">
            <w:pPr>
              <w:numPr>
                <w:ilvl w:val="1"/>
                <w:numId w:val="32"/>
              </w:numPr>
              <w:overflowPunct w:val="0"/>
              <w:autoSpaceDE w:val="0"/>
              <w:autoSpaceDN w:val="0"/>
              <w:snapToGrid w:val="0"/>
              <w:spacing w:before="120" w:after="120"/>
              <w:jc w:val="both"/>
              <w:rPr>
                <w:rFonts w:cs="Times"/>
                <w:color w:val="000000"/>
                <w:szCs w:val="20"/>
              </w:rPr>
            </w:pPr>
            <w:r w:rsidRPr="00B50DD0">
              <w:rPr>
                <w:rFonts w:cs="Times"/>
                <w:color w:val="000000"/>
                <w:szCs w:val="20"/>
              </w:rPr>
              <w:t>Type-1B field: A single field indicating separate information to each of co-scheduled cells via joint indication</w:t>
            </w:r>
          </w:p>
          <w:p w14:paraId="608A8FC2" w14:textId="77777777" w:rsidR="00144491" w:rsidRPr="00B50DD0" w:rsidRDefault="00144491" w:rsidP="00CC42E5">
            <w:pPr>
              <w:numPr>
                <w:ilvl w:val="1"/>
                <w:numId w:val="32"/>
              </w:numPr>
              <w:overflowPunct w:val="0"/>
              <w:autoSpaceDE w:val="0"/>
              <w:autoSpaceDN w:val="0"/>
              <w:snapToGrid w:val="0"/>
              <w:spacing w:before="120" w:after="120"/>
              <w:jc w:val="both"/>
              <w:rPr>
                <w:rFonts w:cs="Times"/>
                <w:color w:val="000000"/>
                <w:szCs w:val="20"/>
              </w:rPr>
            </w:pPr>
            <w:r w:rsidRPr="00B50DD0">
              <w:rPr>
                <w:rFonts w:cs="Times"/>
                <w:color w:val="000000"/>
                <w:szCs w:val="20"/>
              </w:rPr>
              <w:t>Type-1C field: A single field indicating an information to only one of co-scheduled cells</w:t>
            </w:r>
          </w:p>
          <w:p w14:paraId="3EB9EADB" w14:textId="77777777" w:rsidR="00144491" w:rsidRPr="00B50DD0" w:rsidRDefault="00144491" w:rsidP="00CC42E5">
            <w:pPr>
              <w:numPr>
                <w:ilvl w:val="0"/>
                <w:numId w:val="32"/>
              </w:numPr>
              <w:overflowPunct w:val="0"/>
              <w:autoSpaceDE w:val="0"/>
              <w:autoSpaceDN w:val="0"/>
              <w:snapToGrid w:val="0"/>
              <w:spacing w:before="120" w:after="120"/>
              <w:jc w:val="both"/>
              <w:rPr>
                <w:rFonts w:cs="Times"/>
                <w:color w:val="000000"/>
                <w:szCs w:val="20"/>
              </w:rPr>
            </w:pPr>
            <w:r w:rsidRPr="00B50DD0">
              <w:rPr>
                <w:rFonts w:cs="Times"/>
                <w:color w:val="000000"/>
                <w:szCs w:val="20"/>
              </w:rPr>
              <w:t>Type-2 field: Separate field for each of the co-scheduled cells</w:t>
            </w:r>
          </w:p>
          <w:p w14:paraId="7D73A42E" w14:textId="77777777" w:rsidR="00144491" w:rsidRPr="00B50DD0" w:rsidRDefault="00144491" w:rsidP="00CC42E5">
            <w:pPr>
              <w:numPr>
                <w:ilvl w:val="0"/>
                <w:numId w:val="32"/>
              </w:numPr>
              <w:overflowPunct w:val="0"/>
              <w:autoSpaceDE w:val="0"/>
              <w:autoSpaceDN w:val="0"/>
              <w:snapToGrid w:val="0"/>
              <w:spacing w:before="120" w:after="120"/>
              <w:jc w:val="both"/>
              <w:rPr>
                <w:rFonts w:cs="Times"/>
                <w:color w:val="000000"/>
                <w:szCs w:val="20"/>
              </w:rPr>
            </w:pPr>
            <w:r w:rsidRPr="00B50DD0">
              <w:rPr>
                <w:rFonts w:cs="Times"/>
                <w:color w:val="000000"/>
                <w:szCs w:val="20"/>
              </w:rPr>
              <w:t xml:space="preserve">Type-3 field: Common or separate to each of the co-scheduled cells, or separate to each sub-group, dependent on explicit configuration. </w:t>
            </w:r>
          </w:p>
          <w:p w14:paraId="586E63A2" w14:textId="77777777" w:rsidR="00144491" w:rsidRPr="00B50DD0" w:rsidRDefault="00144491" w:rsidP="00CC42E5">
            <w:pPr>
              <w:numPr>
                <w:ilvl w:val="1"/>
                <w:numId w:val="32"/>
              </w:numPr>
              <w:overflowPunct w:val="0"/>
              <w:autoSpaceDE w:val="0"/>
              <w:autoSpaceDN w:val="0"/>
              <w:snapToGrid w:val="0"/>
              <w:spacing w:before="120" w:after="120"/>
              <w:jc w:val="both"/>
              <w:rPr>
                <w:rFonts w:cs="Times"/>
                <w:color w:val="000000"/>
                <w:szCs w:val="20"/>
              </w:rPr>
            </w:pPr>
            <w:r w:rsidRPr="00B50DD0">
              <w:rPr>
                <w:rFonts w:cs="Times"/>
                <w:color w:val="000000"/>
                <w:szCs w:val="20"/>
              </w:rPr>
              <w:t>Note: One sub-group comprises a subset of co-scheduled cells where a single field is commonly applied to the co-scheduled cell(s) belonging to a same sub-group.</w:t>
            </w:r>
          </w:p>
          <w:p w14:paraId="4651A586" w14:textId="0C715A55" w:rsidR="00144491" w:rsidRPr="00A852B0" w:rsidRDefault="00144491" w:rsidP="00CC42E5">
            <w:pPr>
              <w:numPr>
                <w:ilvl w:val="0"/>
                <w:numId w:val="32"/>
              </w:numPr>
              <w:overflowPunct w:val="0"/>
              <w:autoSpaceDE w:val="0"/>
              <w:autoSpaceDN w:val="0"/>
              <w:snapToGrid w:val="0"/>
              <w:spacing w:before="120" w:after="120"/>
              <w:jc w:val="both"/>
              <w:rPr>
                <w:rFonts w:cs="Times"/>
                <w:color w:val="000000"/>
                <w:szCs w:val="20"/>
              </w:rPr>
            </w:pPr>
            <w:r w:rsidRPr="00B50DD0">
              <w:rPr>
                <w:rFonts w:cs="Times"/>
                <w:color w:val="000000"/>
                <w:szCs w:val="20"/>
              </w:rPr>
              <w:t>Note: Handling of any parameters applicable to multi-cell scheduling where corresponding fields are not included in DCI format 0_X/1_X (if any) will be separately discussed.</w:t>
            </w:r>
          </w:p>
          <w:p w14:paraId="4547D87A" w14:textId="77777777" w:rsidR="00144491" w:rsidRPr="00B50DD0" w:rsidRDefault="00144491" w:rsidP="00CC42E5">
            <w:pPr>
              <w:spacing w:before="120" w:after="120"/>
              <w:rPr>
                <w:rFonts w:cs="Times"/>
                <w:b/>
                <w:bCs/>
                <w:szCs w:val="20"/>
                <w:highlight w:val="green"/>
                <w:lang w:eastAsia="x-none"/>
              </w:rPr>
            </w:pPr>
            <w:r w:rsidRPr="00B50DD0">
              <w:rPr>
                <w:rFonts w:cs="Times"/>
                <w:b/>
                <w:bCs/>
                <w:szCs w:val="20"/>
                <w:highlight w:val="green"/>
                <w:lang w:eastAsia="x-none"/>
              </w:rPr>
              <w:t>Agreement</w:t>
            </w:r>
          </w:p>
          <w:p w14:paraId="70488F24" w14:textId="77777777" w:rsidR="00144491" w:rsidRPr="00B50DD0" w:rsidRDefault="00144491" w:rsidP="00CC42E5">
            <w:pPr>
              <w:overflowPunct w:val="0"/>
              <w:autoSpaceDE w:val="0"/>
              <w:autoSpaceDN w:val="0"/>
              <w:snapToGrid w:val="0"/>
              <w:spacing w:before="120" w:after="120"/>
              <w:jc w:val="both"/>
              <w:rPr>
                <w:rFonts w:eastAsia="MS PGothic" w:cs="Times"/>
                <w:szCs w:val="20"/>
              </w:rPr>
            </w:pPr>
            <w:r w:rsidRPr="00B50DD0">
              <w:rPr>
                <w:rFonts w:cs="Times"/>
                <w:szCs w:val="20"/>
              </w:rPr>
              <w:t xml:space="preserve">For DCI format 1_X/0_X which can schedule more than one cell, </w:t>
            </w:r>
          </w:p>
          <w:p w14:paraId="2AA85B94" w14:textId="77777777" w:rsidR="00144491" w:rsidRPr="00B50DD0" w:rsidRDefault="00144491" w:rsidP="00CC42E5">
            <w:pPr>
              <w:numPr>
                <w:ilvl w:val="0"/>
                <w:numId w:val="32"/>
              </w:numPr>
              <w:overflowPunct w:val="0"/>
              <w:autoSpaceDE w:val="0"/>
              <w:autoSpaceDN w:val="0"/>
              <w:snapToGrid w:val="0"/>
              <w:spacing w:before="120" w:after="120"/>
              <w:jc w:val="both"/>
              <w:rPr>
                <w:rFonts w:cs="Times"/>
                <w:szCs w:val="20"/>
              </w:rPr>
            </w:pPr>
            <w:r w:rsidRPr="00B50DD0">
              <w:rPr>
                <w:rFonts w:cs="Times"/>
                <w:szCs w:val="20"/>
              </w:rPr>
              <w:t>Type-1 fields at least include below:</w:t>
            </w:r>
          </w:p>
          <w:p w14:paraId="17CE0E37" w14:textId="77777777" w:rsidR="00144491" w:rsidRPr="00B50DD0" w:rsidRDefault="00144491" w:rsidP="00CC42E5">
            <w:pPr>
              <w:numPr>
                <w:ilvl w:val="1"/>
                <w:numId w:val="32"/>
              </w:numPr>
              <w:overflowPunct w:val="0"/>
              <w:autoSpaceDE w:val="0"/>
              <w:autoSpaceDN w:val="0"/>
              <w:snapToGrid w:val="0"/>
              <w:spacing w:before="120" w:after="120"/>
              <w:jc w:val="both"/>
              <w:rPr>
                <w:rFonts w:cs="Times"/>
                <w:szCs w:val="20"/>
              </w:rPr>
            </w:pPr>
            <w:r w:rsidRPr="00B50DD0">
              <w:rPr>
                <w:rFonts w:cs="Times"/>
                <w:szCs w:val="20"/>
              </w:rPr>
              <w:t>Type-1A:</w:t>
            </w:r>
          </w:p>
          <w:p w14:paraId="57041877" w14:textId="77777777" w:rsidR="00144491" w:rsidRPr="00B50DD0" w:rsidRDefault="00144491" w:rsidP="00CC42E5">
            <w:pPr>
              <w:numPr>
                <w:ilvl w:val="2"/>
                <w:numId w:val="32"/>
              </w:numPr>
              <w:overflowPunct w:val="0"/>
              <w:autoSpaceDE w:val="0"/>
              <w:autoSpaceDN w:val="0"/>
              <w:snapToGrid w:val="0"/>
              <w:spacing w:before="120" w:after="120"/>
              <w:jc w:val="both"/>
              <w:rPr>
                <w:rFonts w:cs="Times"/>
                <w:szCs w:val="20"/>
              </w:rPr>
            </w:pPr>
            <w:r w:rsidRPr="00B50DD0">
              <w:rPr>
                <w:rFonts w:cs="Times"/>
                <w:szCs w:val="20"/>
              </w:rPr>
              <w:t>Identifier for DCI formats</w:t>
            </w:r>
          </w:p>
          <w:p w14:paraId="532B67D1" w14:textId="77777777" w:rsidR="00144491" w:rsidRPr="00B50DD0" w:rsidRDefault="00144491" w:rsidP="00CC42E5">
            <w:pPr>
              <w:numPr>
                <w:ilvl w:val="2"/>
                <w:numId w:val="32"/>
              </w:numPr>
              <w:overflowPunct w:val="0"/>
              <w:autoSpaceDE w:val="0"/>
              <w:autoSpaceDN w:val="0"/>
              <w:snapToGrid w:val="0"/>
              <w:spacing w:before="120" w:after="120"/>
              <w:jc w:val="both"/>
              <w:rPr>
                <w:rFonts w:cs="Times"/>
                <w:szCs w:val="20"/>
              </w:rPr>
            </w:pPr>
            <w:r w:rsidRPr="00B50DD0">
              <w:rPr>
                <w:rFonts w:cs="Times"/>
                <w:szCs w:val="20"/>
              </w:rPr>
              <w:t>Downlink assignment index</w:t>
            </w:r>
          </w:p>
          <w:p w14:paraId="433AADEB" w14:textId="77777777" w:rsidR="00144491" w:rsidRPr="00B50DD0" w:rsidRDefault="00144491" w:rsidP="00CC42E5">
            <w:pPr>
              <w:numPr>
                <w:ilvl w:val="2"/>
                <w:numId w:val="32"/>
              </w:numPr>
              <w:overflowPunct w:val="0"/>
              <w:autoSpaceDE w:val="0"/>
              <w:autoSpaceDN w:val="0"/>
              <w:snapToGrid w:val="0"/>
              <w:spacing w:before="120" w:after="120"/>
              <w:jc w:val="both"/>
              <w:rPr>
                <w:rFonts w:cs="Times"/>
                <w:szCs w:val="20"/>
              </w:rPr>
            </w:pPr>
            <w:r w:rsidRPr="00B50DD0">
              <w:rPr>
                <w:rFonts w:cs="Times"/>
                <w:szCs w:val="20"/>
              </w:rPr>
              <w:t>TPC for scheduled PUCCH</w:t>
            </w:r>
          </w:p>
          <w:p w14:paraId="3D2EE6EA" w14:textId="77777777" w:rsidR="00144491" w:rsidRPr="00B50DD0" w:rsidRDefault="00144491" w:rsidP="00CC42E5">
            <w:pPr>
              <w:numPr>
                <w:ilvl w:val="2"/>
                <w:numId w:val="32"/>
              </w:numPr>
              <w:overflowPunct w:val="0"/>
              <w:autoSpaceDE w:val="0"/>
              <w:autoSpaceDN w:val="0"/>
              <w:snapToGrid w:val="0"/>
              <w:spacing w:before="120" w:after="120"/>
              <w:jc w:val="both"/>
              <w:rPr>
                <w:rFonts w:cs="Times"/>
                <w:szCs w:val="20"/>
              </w:rPr>
            </w:pPr>
            <w:r w:rsidRPr="00B50DD0">
              <w:rPr>
                <w:rFonts w:cs="Times"/>
                <w:szCs w:val="20"/>
              </w:rPr>
              <w:t>PUCCH resource indicator</w:t>
            </w:r>
          </w:p>
          <w:p w14:paraId="4B5D70FB" w14:textId="77777777" w:rsidR="00144491" w:rsidRPr="00B50DD0" w:rsidRDefault="00144491" w:rsidP="00CC42E5">
            <w:pPr>
              <w:numPr>
                <w:ilvl w:val="2"/>
                <w:numId w:val="32"/>
              </w:numPr>
              <w:overflowPunct w:val="0"/>
              <w:autoSpaceDE w:val="0"/>
              <w:autoSpaceDN w:val="0"/>
              <w:snapToGrid w:val="0"/>
              <w:spacing w:before="120" w:after="120"/>
              <w:jc w:val="both"/>
              <w:rPr>
                <w:rFonts w:cs="Times"/>
                <w:szCs w:val="20"/>
              </w:rPr>
            </w:pPr>
            <w:r w:rsidRPr="00B50DD0">
              <w:rPr>
                <w:rFonts w:cs="Times"/>
                <w:szCs w:val="20"/>
              </w:rPr>
              <w:t>PDSCH-to-HARQ timing indicator</w:t>
            </w:r>
          </w:p>
          <w:p w14:paraId="5AC41C15" w14:textId="77777777" w:rsidR="00144491" w:rsidRPr="00B50DD0" w:rsidRDefault="00144491" w:rsidP="00CC42E5">
            <w:pPr>
              <w:numPr>
                <w:ilvl w:val="2"/>
                <w:numId w:val="32"/>
              </w:numPr>
              <w:overflowPunct w:val="0"/>
              <w:autoSpaceDE w:val="0"/>
              <w:autoSpaceDN w:val="0"/>
              <w:snapToGrid w:val="0"/>
              <w:spacing w:before="120" w:after="120"/>
              <w:jc w:val="both"/>
              <w:rPr>
                <w:rFonts w:cs="Times"/>
                <w:szCs w:val="20"/>
              </w:rPr>
            </w:pPr>
            <w:r w:rsidRPr="00B50DD0">
              <w:rPr>
                <w:rFonts w:cs="Times"/>
                <w:szCs w:val="20"/>
              </w:rPr>
              <w:t>One-shot HARQ-ACK request</w:t>
            </w:r>
          </w:p>
          <w:p w14:paraId="307635BC" w14:textId="77777777" w:rsidR="00144491" w:rsidRPr="00B50DD0" w:rsidRDefault="00144491" w:rsidP="00CC42E5">
            <w:pPr>
              <w:numPr>
                <w:ilvl w:val="0"/>
                <w:numId w:val="32"/>
              </w:numPr>
              <w:overflowPunct w:val="0"/>
              <w:autoSpaceDE w:val="0"/>
              <w:autoSpaceDN w:val="0"/>
              <w:snapToGrid w:val="0"/>
              <w:spacing w:before="120" w:after="120"/>
              <w:jc w:val="both"/>
              <w:rPr>
                <w:rFonts w:cs="Times"/>
                <w:szCs w:val="20"/>
              </w:rPr>
            </w:pPr>
            <w:r w:rsidRPr="00B50DD0">
              <w:rPr>
                <w:rFonts w:cs="Times"/>
                <w:szCs w:val="20"/>
              </w:rPr>
              <w:t>Type-2 fields at least include below:</w:t>
            </w:r>
          </w:p>
          <w:p w14:paraId="41F83A8C" w14:textId="77777777" w:rsidR="00144491" w:rsidRPr="00B50DD0" w:rsidRDefault="00144491" w:rsidP="00CC42E5">
            <w:pPr>
              <w:numPr>
                <w:ilvl w:val="1"/>
                <w:numId w:val="33"/>
              </w:numPr>
              <w:overflowPunct w:val="0"/>
              <w:autoSpaceDE w:val="0"/>
              <w:autoSpaceDN w:val="0"/>
              <w:snapToGrid w:val="0"/>
              <w:spacing w:before="120" w:after="120"/>
              <w:jc w:val="both"/>
              <w:rPr>
                <w:rFonts w:cs="Times"/>
                <w:szCs w:val="20"/>
              </w:rPr>
            </w:pPr>
            <w:r w:rsidRPr="00B50DD0">
              <w:rPr>
                <w:rFonts w:cs="Times"/>
                <w:szCs w:val="20"/>
              </w:rPr>
              <w:t>New data indicator per TB</w:t>
            </w:r>
          </w:p>
          <w:p w14:paraId="6AEAF11C" w14:textId="77777777" w:rsidR="00144491" w:rsidRPr="00B50DD0" w:rsidRDefault="00144491" w:rsidP="00CC42E5">
            <w:pPr>
              <w:numPr>
                <w:ilvl w:val="1"/>
                <w:numId w:val="33"/>
              </w:numPr>
              <w:overflowPunct w:val="0"/>
              <w:autoSpaceDE w:val="0"/>
              <w:autoSpaceDN w:val="0"/>
              <w:snapToGrid w:val="0"/>
              <w:spacing w:before="120" w:after="120"/>
              <w:jc w:val="both"/>
              <w:rPr>
                <w:rFonts w:cs="Times"/>
                <w:szCs w:val="20"/>
              </w:rPr>
            </w:pPr>
            <w:r w:rsidRPr="00B50DD0">
              <w:rPr>
                <w:rFonts w:cs="Times"/>
                <w:szCs w:val="20"/>
              </w:rPr>
              <w:t>Redundancy version per TB</w:t>
            </w:r>
          </w:p>
          <w:p w14:paraId="5230C0B9" w14:textId="77777777" w:rsidR="00144491" w:rsidRPr="00B50DD0" w:rsidRDefault="00144491" w:rsidP="00CC42E5">
            <w:pPr>
              <w:numPr>
                <w:ilvl w:val="0"/>
                <w:numId w:val="32"/>
              </w:numPr>
              <w:overflowPunct w:val="0"/>
              <w:autoSpaceDE w:val="0"/>
              <w:autoSpaceDN w:val="0"/>
              <w:snapToGrid w:val="0"/>
              <w:spacing w:before="120" w:after="120"/>
              <w:jc w:val="both"/>
              <w:rPr>
                <w:rFonts w:cs="Times"/>
                <w:szCs w:val="20"/>
              </w:rPr>
            </w:pPr>
            <w:r w:rsidRPr="00B50DD0">
              <w:rPr>
                <w:rFonts w:cs="Times"/>
                <w:szCs w:val="20"/>
              </w:rPr>
              <w:t>FFS: Other fields to be included in DCI format 1_X/0_X and which type of the fields belongs to.</w:t>
            </w:r>
          </w:p>
          <w:p w14:paraId="5F8472C7" w14:textId="53354A52" w:rsidR="00144491" w:rsidRPr="0006017C" w:rsidRDefault="00144491" w:rsidP="00CC42E5">
            <w:pPr>
              <w:numPr>
                <w:ilvl w:val="0"/>
                <w:numId w:val="32"/>
              </w:numPr>
              <w:overflowPunct w:val="0"/>
              <w:autoSpaceDE w:val="0"/>
              <w:autoSpaceDN w:val="0"/>
              <w:snapToGrid w:val="0"/>
              <w:spacing w:before="120" w:after="120"/>
              <w:jc w:val="both"/>
              <w:rPr>
                <w:rFonts w:cs="Times"/>
                <w:color w:val="000000"/>
                <w:szCs w:val="20"/>
              </w:rPr>
            </w:pPr>
            <w:r w:rsidRPr="00B50DD0">
              <w:rPr>
                <w:rFonts w:cs="Times"/>
                <w:color w:val="000000"/>
                <w:szCs w:val="20"/>
              </w:rPr>
              <w:t>FFS: size for each field</w:t>
            </w:r>
            <w:bookmarkEnd w:id="10"/>
          </w:p>
        </w:tc>
      </w:tr>
    </w:tbl>
    <w:p w14:paraId="6F66D1BF" w14:textId="58B93423" w:rsidR="00610E49" w:rsidRDefault="00A852B0" w:rsidP="00CC42E5">
      <w:pPr>
        <w:pStyle w:val="ListParagraph"/>
        <w:kinsoku w:val="0"/>
        <w:overflowPunct w:val="0"/>
        <w:adjustRightInd w:val="0"/>
        <w:spacing w:before="120" w:after="120"/>
        <w:ind w:firstLineChars="0" w:firstLine="0"/>
        <w:textAlignment w:val="baseline"/>
        <w:rPr>
          <w:rFonts w:ascii="Times New Roman" w:eastAsia="楷体" w:hAnsi="Times New Roman"/>
          <w:sz w:val="20"/>
          <w:szCs w:val="20"/>
        </w:rPr>
      </w:pPr>
      <w:r w:rsidRPr="00610E49">
        <w:rPr>
          <w:rFonts w:ascii="Times New Roman" w:eastAsia="楷体" w:hAnsi="Times New Roman"/>
          <w:sz w:val="20"/>
          <w:szCs w:val="20"/>
        </w:rPr>
        <w:t xml:space="preserve">As a single PUCCH is </w:t>
      </w:r>
      <w:r w:rsidR="00D46862">
        <w:rPr>
          <w:rFonts w:ascii="Times New Roman" w:eastAsia="楷体" w:hAnsi="Times New Roman"/>
          <w:sz w:val="20"/>
          <w:szCs w:val="20"/>
        </w:rPr>
        <w:t>agreed</w:t>
      </w:r>
      <w:r w:rsidRPr="00610E49">
        <w:rPr>
          <w:rFonts w:ascii="Times New Roman" w:eastAsia="楷体" w:hAnsi="Times New Roman"/>
          <w:sz w:val="20"/>
          <w:szCs w:val="20"/>
        </w:rPr>
        <w:t xml:space="preserve"> to be used for HARQ-ACK reporting for all the co-scheduled PDSCH, the priority index in DCI format 1_X </w:t>
      </w:r>
      <w:r w:rsidR="00E559E4">
        <w:rPr>
          <w:rFonts w:ascii="Times New Roman" w:eastAsia="楷体" w:hAnsi="Times New Roman"/>
          <w:sz w:val="20"/>
          <w:szCs w:val="20"/>
        </w:rPr>
        <w:t xml:space="preserve">should </w:t>
      </w:r>
      <w:r w:rsidR="00D46862">
        <w:rPr>
          <w:rFonts w:ascii="Times New Roman" w:eastAsia="楷体" w:hAnsi="Times New Roman"/>
          <w:sz w:val="20"/>
          <w:szCs w:val="20"/>
        </w:rPr>
        <w:t xml:space="preserve">be the </w:t>
      </w:r>
      <w:r w:rsidR="00E559E4">
        <w:rPr>
          <w:rFonts w:ascii="Times New Roman" w:eastAsia="楷体" w:hAnsi="Times New Roman"/>
          <w:sz w:val="20"/>
          <w:szCs w:val="20"/>
        </w:rPr>
        <w:t>type-1</w:t>
      </w:r>
      <w:proofErr w:type="gramStart"/>
      <w:r w:rsidR="00E559E4">
        <w:rPr>
          <w:rFonts w:ascii="Times New Roman" w:eastAsia="楷体" w:hAnsi="Times New Roman"/>
          <w:sz w:val="20"/>
          <w:szCs w:val="20"/>
        </w:rPr>
        <w:t>A</w:t>
      </w:r>
      <w:r w:rsidRPr="00610E49">
        <w:rPr>
          <w:rFonts w:ascii="Times New Roman" w:eastAsia="楷体" w:hAnsi="Times New Roman"/>
          <w:sz w:val="20"/>
          <w:szCs w:val="20"/>
        </w:rPr>
        <w:t>.</w:t>
      </w:r>
      <w:r w:rsidR="00D46862">
        <w:rPr>
          <w:rFonts w:ascii="Times New Roman" w:eastAsia="楷体" w:hAnsi="Times New Roman"/>
          <w:sz w:val="20"/>
          <w:szCs w:val="20"/>
        </w:rPr>
        <w:t>.</w:t>
      </w:r>
      <w:proofErr w:type="gramEnd"/>
      <w:r w:rsidR="00D46862">
        <w:rPr>
          <w:rFonts w:ascii="Times New Roman" w:eastAsia="楷体" w:hAnsi="Times New Roman"/>
          <w:sz w:val="20"/>
          <w:szCs w:val="20"/>
        </w:rPr>
        <w:t xml:space="preserve"> </w:t>
      </w:r>
      <w:r w:rsidR="00610E49">
        <w:rPr>
          <w:rFonts w:ascii="Times New Roman" w:eastAsia="楷体" w:hAnsi="Times New Roman"/>
          <w:sz w:val="20"/>
          <w:szCs w:val="20"/>
        </w:rPr>
        <w:t>R</w:t>
      </w:r>
      <w:r w:rsidR="00610E49">
        <w:rPr>
          <w:rFonts w:ascii="Times New Roman" w:eastAsia="楷体" w:hAnsi="Times New Roman" w:hint="eastAsia"/>
          <w:sz w:val="20"/>
          <w:szCs w:val="20"/>
        </w:rPr>
        <w:t>egarding</w:t>
      </w:r>
      <w:r w:rsidR="00610E49">
        <w:rPr>
          <w:rFonts w:ascii="Times New Roman" w:eastAsia="楷体" w:hAnsi="Times New Roman"/>
          <w:sz w:val="20"/>
          <w:szCs w:val="20"/>
        </w:rPr>
        <w:t xml:space="preserve"> CSI-request and beta-offset, in our understanding, only one of the scheduled PUSCH is </w:t>
      </w:r>
      <w:r w:rsidR="00567BE4">
        <w:rPr>
          <w:rFonts w:ascii="Times New Roman" w:eastAsia="楷体" w:hAnsi="Times New Roman"/>
          <w:sz w:val="20"/>
          <w:szCs w:val="20"/>
        </w:rPr>
        <w:t>needed</w:t>
      </w:r>
      <w:r w:rsidR="00610E49">
        <w:rPr>
          <w:rFonts w:ascii="Times New Roman" w:eastAsia="楷体" w:hAnsi="Times New Roman"/>
          <w:sz w:val="20"/>
          <w:szCs w:val="20"/>
        </w:rPr>
        <w:t xml:space="preserve"> to transmit the CSI, thus these fields should be type-1C.</w:t>
      </w:r>
      <w:r w:rsidR="00D8139F">
        <w:rPr>
          <w:rFonts w:ascii="Times New Roman" w:eastAsia="楷体" w:hAnsi="Times New Roman"/>
          <w:sz w:val="20"/>
          <w:szCs w:val="20"/>
        </w:rPr>
        <w:t xml:space="preserve"> MCS is highly </w:t>
      </w:r>
      <w:r w:rsidR="003F282E" w:rsidRPr="003F282E">
        <w:rPr>
          <w:rFonts w:ascii="Times New Roman" w:eastAsia="楷体" w:hAnsi="Times New Roman"/>
          <w:sz w:val="20"/>
          <w:szCs w:val="20"/>
        </w:rPr>
        <w:t>dependent on</w:t>
      </w:r>
      <w:r w:rsidR="00D8139F">
        <w:rPr>
          <w:rFonts w:ascii="Times New Roman" w:eastAsia="楷体" w:hAnsi="Times New Roman"/>
          <w:sz w:val="20"/>
          <w:szCs w:val="20"/>
        </w:rPr>
        <w:t xml:space="preserve"> the channel condition</w:t>
      </w:r>
      <w:r w:rsidR="005711ED">
        <w:rPr>
          <w:rFonts w:ascii="Times New Roman" w:eastAsia="楷体" w:hAnsi="Times New Roman"/>
          <w:sz w:val="20"/>
          <w:szCs w:val="20"/>
        </w:rPr>
        <w:t>s</w:t>
      </w:r>
      <w:r w:rsidR="00D8139F">
        <w:rPr>
          <w:rFonts w:ascii="Times New Roman" w:eastAsia="楷体" w:hAnsi="Times New Roman"/>
          <w:sz w:val="20"/>
          <w:szCs w:val="20"/>
        </w:rPr>
        <w:t xml:space="preserve"> and assigned resource of the scheduled cell, thus should be type-2.</w:t>
      </w:r>
    </w:p>
    <w:p w14:paraId="00EE5080" w14:textId="09EB869B" w:rsidR="002551D1" w:rsidRPr="0054725B" w:rsidRDefault="00296687" w:rsidP="00CC42E5">
      <w:pPr>
        <w:spacing w:before="120" w:after="120"/>
        <w:jc w:val="both"/>
        <w:rPr>
          <w:rFonts w:eastAsiaTheme="minorEastAsia"/>
          <w:szCs w:val="20"/>
          <w:lang w:eastAsia="zh-CN"/>
        </w:rPr>
      </w:pPr>
      <w:r>
        <w:rPr>
          <w:rFonts w:eastAsiaTheme="minorEastAsia" w:cs="Times"/>
          <w:szCs w:val="20"/>
          <w:lang w:eastAsia="zh-CN"/>
        </w:rPr>
        <w:t>F</w:t>
      </w:r>
      <w:r w:rsidR="00D8139F">
        <w:rPr>
          <w:rFonts w:eastAsiaTheme="minorEastAsia" w:cs="Times"/>
          <w:szCs w:val="20"/>
          <w:lang w:eastAsia="zh-CN"/>
        </w:rPr>
        <w:t>ield</w:t>
      </w:r>
      <w:r>
        <w:rPr>
          <w:rFonts w:eastAsiaTheme="minorEastAsia" w:cs="Times"/>
          <w:szCs w:val="20"/>
          <w:lang w:eastAsia="zh-CN"/>
        </w:rPr>
        <w:t xml:space="preserve">s </w:t>
      </w:r>
      <w:r w:rsidR="00D8139F">
        <w:rPr>
          <w:rFonts w:eastAsiaTheme="minorEastAsia" w:cs="Times"/>
          <w:szCs w:val="20"/>
          <w:lang w:eastAsia="zh-CN"/>
        </w:rPr>
        <w:t>such as FDRA,</w:t>
      </w:r>
      <w:r w:rsidR="00F40BC0">
        <w:rPr>
          <w:rFonts w:eastAsiaTheme="minorEastAsia" w:cs="Times"/>
          <w:szCs w:val="20"/>
          <w:lang w:eastAsia="zh-CN"/>
        </w:rPr>
        <w:t xml:space="preserve"> </w:t>
      </w:r>
      <w:r w:rsidR="00D8139F">
        <w:rPr>
          <w:rFonts w:eastAsiaTheme="minorEastAsia" w:cs="Times"/>
          <w:szCs w:val="20"/>
          <w:lang w:eastAsia="zh-CN"/>
        </w:rPr>
        <w:t>TDRA</w:t>
      </w:r>
      <w:r w:rsidR="00B216BE">
        <w:rPr>
          <w:rFonts w:eastAsiaTheme="minorEastAsia" w:cs="Times"/>
          <w:szCs w:val="20"/>
          <w:lang w:eastAsia="zh-CN"/>
        </w:rPr>
        <w:t xml:space="preserve"> and</w:t>
      </w:r>
      <w:r>
        <w:rPr>
          <w:rFonts w:eastAsiaTheme="minorEastAsia" w:cs="Times"/>
          <w:szCs w:val="20"/>
          <w:lang w:eastAsia="zh-CN"/>
        </w:rPr>
        <w:t xml:space="preserve"> </w:t>
      </w:r>
      <w:r w:rsidR="00D8139F">
        <w:rPr>
          <w:rFonts w:eastAsiaTheme="minorEastAsia" w:cs="Times"/>
          <w:szCs w:val="20"/>
          <w:lang w:eastAsia="zh-CN"/>
        </w:rPr>
        <w:t>VRB/PRB</w:t>
      </w:r>
      <w:r w:rsidR="00E559E4">
        <w:rPr>
          <w:rFonts w:eastAsiaTheme="minorEastAsia" w:cs="Times"/>
          <w:szCs w:val="20"/>
          <w:lang w:eastAsia="zh-CN"/>
        </w:rPr>
        <w:t>,</w:t>
      </w:r>
      <w:r w:rsidR="00D8139F">
        <w:rPr>
          <w:rFonts w:eastAsiaTheme="minorEastAsia" w:cs="Times"/>
          <w:szCs w:val="20"/>
          <w:lang w:eastAsia="zh-CN"/>
        </w:rPr>
        <w:t xml:space="preserve"> are heavily depende</w:t>
      </w:r>
      <w:r w:rsidR="00F40BC0">
        <w:rPr>
          <w:rFonts w:eastAsiaTheme="minorEastAsia" w:cs="Times"/>
          <w:szCs w:val="20"/>
          <w:lang w:eastAsia="zh-CN"/>
        </w:rPr>
        <w:t>nt</w:t>
      </w:r>
      <w:r w:rsidR="00D8139F">
        <w:rPr>
          <w:rFonts w:eastAsiaTheme="minorEastAsia" w:cs="Times"/>
          <w:szCs w:val="20"/>
          <w:lang w:eastAsia="zh-CN"/>
        </w:rPr>
        <w:t xml:space="preserve"> on the cell configuration</w:t>
      </w:r>
      <w:r w:rsidR="005711ED">
        <w:rPr>
          <w:rFonts w:eastAsiaTheme="minorEastAsia" w:cs="Times"/>
          <w:szCs w:val="20"/>
          <w:lang w:eastAsia="zh-CN"/>
        </w:rPr>
        <w:t xml:space="preserve"> and</w:t>
      </w:r>
      <w:r w:rsidR="00D8139F">
        <w:rPr>
          <w:rFonts w:eastAsiaTheme="minorEastAsia" w:cs="Times"/>
          <w:szCs w:val="20"/>
          <w:lang w:eastAsia="zh-CN"/>
        </w:rPr>
        <w:t xml:space="preserve"> should be type-3. </w:t>
      </w:r>
      <w:r w:rsidR="005711ED">
        <w:rPr>
          <w:rFonts w:eastAsiaTheme="minorEastAsia" w:cs="Times"/>
          <w:szCs w:val="20"/>
          <w:lang w:eastAsia="zh-CN"/>
        </w:rPr>
        <w:t>I</w:t>
      </w:r>
      <w:r w:rsidR="00D8139F">
        <w:rPr>
          <w:rFonts w:eastAsiaTheme="minorEastAsia" w:cs="Times"/>
          <w:szCs w:val="20"/>
          <w:lang w:eastAsia="zh-CN"/>
        </w:rPr>
        <w:t xml:space="preserve">t is up to gNB to indicate whether these fields should be jointly or separately </w:t>
      </w:r>
      <w:r w:rsidR="00E559E4">
        <w:rPr>
          <w:rFonts w:eastAsiaTheme="minorEastAsia" w:cs="Times"/>
          <w:szCs w:val="20"/>
          <w:lang w:eastAsia="zh-CN"/>
        </w:rPr>
        <w:t>applied for each co-scheduled cell</w:t>
      </w:r>
      <w:r w:rsidR="00D8139F">
        <w:rPr>
          <w:rFonts w:eastAsiaTheme="minorEastAsia" w:cs="Times"/>
          <w:szCs w:val="20"/>
          <w:lang w:eastAsia="zh-CN"/>
        </w:rPr>
        <w:t xml:space="preserve">. </w:t>
      </w:r>
      <w:r w:rsidR="002551D1">
        <w:rPr>
          <w:rFonts w:eastAsiaTheme="minorEastAsia"/>
          <w:szCs w:val="20"/>
          <w:lang w:val="en-GB" w:eastAsia="zh-CN"/>
        </w:rPr>
        <w:t xml:space="preserve">FDRA/TDRA </w:t>
      </w:r>
      <w:r w:rsidR="002551D1" w:rsidRPr="00E765C0">
        <w:rPr>
          <w:rFonts w:eastAsiaTheme="minorEastAsia"/>
          <w:szCs w:val="20"/>
          <w:lang w:val="en-GB" w:eastAsia="zh-CN"/>
        </w:rPr>
        <w:t>with high overheads should be jointly encoded, or further compressed</w:t>
      </w:r>
      <w:r w:rsidR="002551D1">
        <w:rPr>
          <w:rFonts w:eastAsiaTheme="minorEastAsia"/>
          <w:szCs w:val="20"/>
          <w:lang w:val="en-GB" w:eastAsia="zh-CN"/>
        </w:rPr>
        <w:t>, at least when the resource allocation field consumes dozens of bits for each scheduled cell</w:t>
      </w:r>
      <w:r w:rsidR="002551D1">
        <w:rPr>
          <w:rFonts w:eastAsiaTheme="minorEastAsia"/>
          <w:szCs w:val="20"/>
          <w:lang w:eastAsia="zh-CN"/>
        </w:rPr>
        <w:t>.</w:t>
      </w:r>
      <w:r w:rsidR="0054725B">
        <w:rPr>
          <w:rFonts w:eastAsiaTheme="minorEastAsia"/>
          <w:szCs w:val="20"/>
          <w:lang w:eastAsia="zh-CN"/>
        </w:rPr>
        <w:t xml:space="preserve"> Additionally, the granularity of TDRA/FDRA can be jointly or separately determined for the co-scheduled cells. </w:t>
      </w:r>
      <w:r>
        <w:rPr>
          <w:rFonts w:eastAsiaTheme="minorEastAsia"/>
          <w:szCs w:val="20"/>
          <w:lang w:val="en-GB" w:eastAsia="zh-CN"/>
        </w:rPr>
        <w:t xml:space="preserve">For example, </w:t>
      </w:r>
      <w:r w:rsidR="002551D1">
        <w:t xml:space="preserve">the RBG size can be determined based on the total RBs/BW of the </w:t>
      </w:r>
      <w:r w:rsidR="0054725B">
        <w:t>co</w:t>
      </w:r>
      <w:r w:rsidR="002551D1">
        <w:t xml:space="preserve">-scheduled cells. Alternatively, </w:t>
      </w:r>
      <w:r w:rsidR="002551D1">
        <w:rPr>
          <w:rFonts w:eastAsiaTheme="minorEastAsia"/>
          <w:szCs w:val="20"/>
          <w:lang w:val="en-GB" w:eastAsia="zh-CN"/>
        </w:rPr>
        <w:t xml:space="preserve">a scaled RBG size can be used if the DCI size would become too large </w:t>
      </w:r>
      <w:r w:rsidR="002551D1">
        <w:rPr>
          <w:rFonts w:eastAsiaTheme="minorEastAsia" w:hint="eastAsia"/>
          <w:szCs w:val="20"/>
          <w:lang w:val="en-GB" w:eastAsia="zh-CN"/>
        </w:rPr>
        <w:t>when</w:t>
      </w:r>
      <w:r w:rsidR="002551D1">
        <w:rPr>
          <w:rFonts w:eastAsiaTheme="minorEastAsia"/>
          <w:szCs w:val="20"/>
          <w:lang w:val="en-GB" w:eastAsia="zh-CN"/>
        </w:rPr>
        <w:t xml:space="preserve"> there are a large number of RB</w:t>
      </w:r>
      <w:r w:rsidR="002551D1">
        <w:rPr>
          <w:rFonts w:eastAsiaTheme="minorEastAsia" w:hint="eastAsia"/>
          <w:szCs w:val="20"/>
          <w:lang w:val="en-GB" w:eastAsia="zh-CN"/>
        </w:rPr>
        <w:t>s</w:t>
      </w:r>
      <w:r w:rsidR="002551D1">
        <w:rPr>
          <w:rFonts w:eastAsiaTheme="minorEastAsia"/>
          <w:szCs w:val="20"/>
          <w:lang w:val="en-GB" w:eastAsia="zh-CN"/>
        </w:rPr>
        <w:t xml:space="preserve"> for scheduling. Although</w:t>
      </w:r>
      <w:r w:rsidR="002551D1" w:rsidRPr="00272FE3">
        <w:rPr>
          <w:rFonts w:eastAsiaTheme="minorEastAsia"/>
          <w:szCs w:val="20"/>
          <w:lang w:val="en-GB" w:eastAsia="zh-CN"/>
        </w:rPr>
        <w:t xml:space="preserve"> </w:t>
      </w:r>
      <w:r w:rsidR="002551D1">
        <w:rPr>
          <w:rFonts w:eastAsiaTheme="minorEastAsia"/>
          <w:szCs w:val="20"/>
          <w:lang w:val="en-GB" w:eastAsia="zh-CN"/>
        </w:rPr>
        <w:t>the scheduling flexibility would be somehow restricted, the overall</w:t>
      </w:r>
      <w:r w:rsidR="002551D1" w:rsidRPr="009B68C9">
        <w:rPr>
          <w:rFonts w:eastAsiaTheme="minorEastAsia"/>
          <w:szCs w:val="20"/>
          <w:lang w:val="en-GB" w:eastAsia="zh-CN"/>
        </w:rPr>
        <w:t xml:space="preserve"> spectrum efficiency </w:t>
      </w:r>
      <w:r w:rsidR="002551D1">
        <w:rPr>
          <w:rFonts w:eastAsiaTheme="minorEastAsia"/>
          <w:szCs w:val="20"/>
          <w:lang w:val="en-GB" w:eastAsia="zh-CN"/>
        </w:rPr>
        <w:t>may increase thanks to the reduced PDCCH blocking rate and the PDCCH overhead reduction gain achieved by mc-DCI with a smaller size</w:t>
      </w:r>
      <w:r w:rsidR="002551D1" w:rsidRPr="00272FE3">
        <w:rPr>
          <w:rFonts w:eastAsiaTheme="minorEastAsia"/>
          <w:szCs w:val="20"/>
          <w:lang w:val="en-GB" w:eastAsia="zh-CN"/>
        </w:rPr>
        <w:t>.</w:t>
      </w:r>
      <w:r w:rsidR="002551D1" w:rsidRPr="00A074EA">
        <w:t xml:space="preserve"> </w:t>
      </w:r>
      <w:r w:rsidR="002551D1" w:rsidRPr="00A40AFE">
        <w:rPr>
          <w:szCs w:val="20"/>
        </w:rPr>
        <w:lastRenderedPageBreak/>
        <w:t xml:space="preserve">We provide simulations </w:t>
      </w:r>
      <w:r w:rsidR="002551D1">
        <w:rPr>
          <w:szCs w:val="20"/>
        </w:rPr>
        <w:t xml:space="preserve">on the following schemes </w:t>
      </w:r>
      <w:r w:rsidR="002551D1" w:rsidRPr="009C5582">
        <w:rPr>
          <w:szCs w:val="20"/>
        </w:rPr>
        <w:t>for multi-cell scheduling</w:t>
      </w:r>
      <w:r w:rsidR="002551D1">
        <w:rPr>
          <w:szCs w:val="20"/>
        </w:rPr>
        <w:t xml:space="preserve"> in intra-band CA cases where the BW/SCS of the scheduled cells are the same</w:t>
      </w:r>
      <w:r w:rsidR="002551D1" w:rsidRPr="009124FF">
        <w:rPr>
          <w:szCs w:val="20"/>
        </w:rPr>
        <w:t>:</w:t>
      </w:r>
    </w:p>
    <w:p w14:paraId="5192F040" w14:textId="77777777" w:rsidR="002551D1" w:rsidRPr="00182F35" w:rsidRDefault="002551D1" w:rsidP="00CC42E5">
      <w:pPr>
        <w:pStyle w:val="ListParagraph"/>
        <w:numPr>
          <w:ilvl w:val="0"/>
          <w:numId w:val="28"/>
        </w:numPr>
        <w:spacing w:before="120" w:after="120"/>
        <w:ind w:firstLineChars="0"/>
        <w:rPr>
          <w:rFonts w:ascii="Times New Roman" w:hAnsi="Times New Roman"/>
          <w:sz w:val="20"/>
          <w:szCs w:val="20"/>
        </w:rPr>
      </w:pPr>
      <w:proofErr w:type="spellStart"/>
      <w:r>
        <w:rPr>
          <w:rFonts w:ascii="Times New Roman" w:hAnsi="Times New Roman"/>
          <w:sz w:val="20"/>
          <w:szCs w:val="20"/>
        </w:rPr>
        <w:t>s</w:t>
      </w:r>
      <w:r>
        <w:rPr>
          <w:rFonts w:ascii="Times New Roman" w:hAnsi="Times New Roman" w:hint="eastAsia"/>
          <w:sz w:val="20"/>
          <w:szCs w:val="20"/>
        </w:rPr>
        <w:t>c</w:t>
      </w:r>
      <w:proofErr w:type="spellEnd"/>
      <w:r>
        <w:rPr>
          <w:rFonts w:ascii="Times New Roman" w:hAnsi="Times New Roman"/>
          <w:sz w:val="20"/>
          <w:szCs w:val="20"/>
        </w:rPr>
        <w:t>-</w:t>
      </w:r>
      <w:proofErr w:type="gramStart"/>
      <w:r>
        <w:rPr>
          <w:rFonts w:ascii="Times New Roman" w:hAnsi="Times New Roman"/>
          <w:sz w:val="20"/>
          <w:szCs w:val="20"/>
        </w:rPr>
        <w:t>DCI(</w:t>
      </w:r>
      <w:proofErr w:type="gramEnd"/>
      <w:r>
        <w:rPr>
          <w:rFonts w:ascii="Times New Roman" w:hAnsi="Times New Roman"/>
          <w:sz w:val="20"/>
          <w:szCs w:val="20"/>
        </w:rPr>
        <w:t>baseline)</w:t>
      </w:r>
      <w:r w:rsidRPr="00182F35">
        <w:rPr>
          <w:rFonts w:ascii="Times New Roman" w:hAnsi="Times New Roman"/>
          <w:sz w:val="20"/>
          <w:szCs w:val="20"/>
        </w:rPr>
        <w:t xml:space="preserve">: </w:t>
      </w:r>
      <w:proofErr w:type="spellStart"/>
      <w:r w:rsidRPr="00182F35">
        <w:rPr>
          <w:rFonts w:ascii="Times New Roman" w:hAnsi="Times New Roman"/>
          <w:sz w:val="20"/>
          <w:szCs w:val="20"/>
        </w:rPr>
        <w:t>sc</w:t>
      </w:r>
      <w:proofErr w:type="spellEnd"/>
      <w:r w:rsidRPr="00182F35">
        <w:rPr>
          <w:rFonts w:ascii="Times New Roman" w:hAnsi="Times New Roman"/>
          <w:sz w:val="20"/>
          <w:szCs w:val="20"/>
        </w:rPr>
        <w:t>-DCI</w:t>
      </w:r>
      <w:r w:rsidRPr="0083004A">
        <w:rPr>
          <w:rFonts w:ascii="Times New Roman" w:hAnsi="Times New Roman"/>
          <w:sz w:val="20"/>
          <w:szCs w:val="20"/>
        </w:rPr>
        <w:t xml:space="preserve"> </w:t>
      </w:r>
      <w:r>
        <w:rPr>
          <w:rFonts w:ascii="Times New Roman" w:hAnsi="Times New Roman"/>
          <w:sz w:val="20"/>
          <w:szCs w:val="20"/>
        </w:rPr>
        <w:t>with payload</w:t>
      </w:r>
      <w:r w:rsidRPr="0083004A">
        <w:rPr>
          <w:rFonts w:ascii="Times New Roman" w:hAnsi="Times New Roman"/>
          <w:sz w:val="20"/>
          <w:szCs w:val="20"/>
        </w:rPr>
        <w:t xml:space="preserve"> </w:t>
      </w:r>
      <w:r>
        <w:rPr>
          <w:rFonts w:ascii="Times New Roman" w:hAnsi="Times New Roman"/>
          <w:sz w:val="20"/>
          <w:szCs w:val="20"/>
        </w:rPr>
        <w:t>size</w:t>
      </w:r>
      <w:r w:rsidRPr="00182F35">
        <w:rPr>
          <w:rFonts w:ascii="Times New Roman" w:hAnsi="Times New Roman"/>
          <w:sz w:val="20"/>
          <w:szCs w:val="20"/>
        </w:rPr>
        <w:t>=60bits</w:t>
      </w:r>
      <w:r>
        <w:rPr>
          <w:rFonts w:ascii="Times New Roman" w:hAnsi="Times New Roman"/>
          <w:sz w:val="20"/>
          <w:szCs w:val="20"/>
        </w:rPr>
        <w:t xml:space="preserve"> </w:t>
      </w:r>
      <w:r w:rsidRPr="00182F35">
        <w:rPr>
          <w:rFonts w:ascii="Times New Roman" w:hAnsi="Times New Roman"/>
          <w:sz w:val="20"/>
          <w:szCs w:val="20"/>
        </w:rPr>
        <w:t xml:space="preserve">(excluding CRC), the RBG size </w:t>
      </w:r>
      <w:r>
        <w:rPr>
          <w:rFonts w:ascii="Times New Roman" w:hAnsi="Times New Roman"/>
          <w:sz w:val="20"/>
          <w:szCs w:val="20"/>
        </w:rPr>
        <w:t>for single-cell scheduling</w:t>
      </w:r>
      <w:r w:rsidRPr="00182F35">
        <w:rPr>
          <w:rFonts w:ascii="Times New Roman" w:hAnsi="Times New Roman"/>
          <w:sz w:val="20"/>
          <w:szCs w:val="20"/>
        </w:rPr>
        <w:t xml:space="preserve"> is N</w:t>
      </w:r>
    </w:p>
    <w:p w14:paraId="0D17B879" w14:textId="64130ED3" w:rsidR="002551D1" w:rsidRPr="00182F35" w:rsidRDefault="002551D1" w:rsidP="00CC42E5">
      <w:pPr>
        <w:pStyle w:val="ListParagraph"/>
        <w:numPr>
          <w:ilvl w:val="0"/>
          <w:numId w:val="28"/>
        </w:numPr>
        <w:spacing w:before="120" w:after="120"/>
        <w:ind w:firstLineChars="0"/>
        <w:rPr>
          <w:rFonts w:ascii="Times New Roman" w:hAnsi="Times New Roman"/>
          <w:sz w:val="20"/>
          <w:szCs w:val="20"/>
        </w:rPr>
      </w:pPr>
      <w:r>
        <w:rPr>
          <w:rFonts w:ascii="Times New Roman" w:hAnsi="Times New Roman"/>
          <w:sz w:val="20"/>
          <w:szCs w:val="20"/>
        </w:rPr>
        <w:t>m</w:t>
      </w:r>
      <w:r w:rsidRPr="00182F35">
        <w:rPr>
          <w:rFonts w:ascii="Times New Roman" w:hAnsi="Times New Roman"/>
          <w:sz w:val="20"/>
          <w:szCs w:val="20"/>
        </w:rPr>
        <w:t>c-DCI1: mc-DCI with separate FDRA indication for each scheduled cell, RBG size is N</w:t>
      </w:r>
      <w:r>
        <w:rPr>
          <w:rFonts w:ascii="Times New Roman" w:hAnsi="Times New Roman"/>
          <w:sz w:val="20"/>
          <w:szCs w:val="20"/>
        </w:rPr>
        <w:t>. F</w:t>
      </w:r>
      <w:r>
        <w:rPr>
          <w:rFonts w:ascii="Times New Roman" w:hAnsi="Times New Roman" w:hint="eastAsia"/>
          <w:sz w:val="20"/>
          <w:szCs w:val="20"/>
        </w:rPr>
        <w:t>or</w:t>
      </w:r>
      <w:r>
        <w:rPr>
          <w:rFonts w:ascii="Times New Roman" w:hAnsi="Times New Roman"/>
          <w:sz w:val="20"/>
          <w:szCs w:val="20"/>
        </w:rPr>
        <w:t xml:space="preserve"> 2GH</w:t>
      </w:r>
      <w:r>
        <w:rPr>
          <w:rFonts w:ascii="Times New Roman" w:hAnsi="Times New Roman" w:hint="eastAsia"/>
          <w:sz w:val="20"/>
          <w:szCs w:val="20"/>
        </w:rPr>
        <w:t>z</w:t>
      </w:r>
      <w:r>
        <w:rPr>
          <w:rFonts w:ascii="Times New Roman" w:hAnsi="Times New Roman"/>
          <w:sz w:val="20"/>
          <w:szCs w:val="20"/>
        </w:rPr>
        <w:t xml:space="preserve"> case, the mc-DCI1 payload sizes are 100 and 140 bits for 2-cell scheduling and 3-cell scheduling respectively.</w:t>
      </w:r>
    </w:p>
    <w:p w14:paraId="620CA424" w14:textId="5AAD7176" w:rsidR="002551D1" w:rsidRDefault="002551D1" w:rsidP="00CC42E5">
      <w:pPr>
        <w:pStyle w:val="ListParagraph"/>
        <w:numPr>
          <w:ilvl w:val="0"/>
          <w:numId w:val="28"/>
        </w:numPr>
        <w:spacing w:before="120" w:after="120"/>
        <w:ind w:firstLineChars="0"/>
        <w:rPr>
          <w:rFonts w:ascii="Times New Roman" w:hAnsi="Times New Roman"/>
          <w:sz w:val="20"/>
          <w:szCs w:val="20"/>
        </w:rPr>
      </w:pPr>
      <w:r>
        <w:rPr>
          <w:rFonts w:ascii="Times New Roman" w:hAnsi="Times New Roman"/>
          <w:sz w:val="20"/>
          <w:szCs w:val="20"/>
        </w:rPr>
        <w:t>m</w:t>
      </w:r>
      <w:r w:rsidRPr="00182F35">
        <w:rPr>
          <w:rFonts w:ascii="Times New Roman" w:hAnsi="Times New Roman"/>
          <w:sz w:val="20"/>
          <w:szCs w:val="20"/>
        </w:rPr>
        <w:t xml:space="preserve">c-DCI2: mc-DCI with </w:t>
      </w:r>
      <w:r w:rsidR="00D80276">
        <w:rPr>
          <w:rFonts w:ascii="Times New Roman" w:hAnsi="Times New Roman"/>
          <w:sz w:val="20"/>
          <w:szCs w:val="20"/>
        </w:rPr>
        <w:t xml:space="preserve">a single </w:t>
      </w:r>
      <w:r w:rsidRPr="00182F35">
        <w:rPr>
          <w:rFonts w:ascii="Times New Roman" w:hAnsi="Times New Roman"/>
          <w:sz w:val="20"/>
          <w:szCs w:val="20"/>
        </w:rPr>
        <w:t xml:space="preserve">FDRA indication for all </w:t>
      </w:r>
      <w:r w:rsidRPr="00FC755E">
        <w:rPr>
          <w:rFonts w:ascii="Times New Roman" w:hAnsi="Times New Roman"/>
          <w:sz w:val="20"/>
          <w:szCs w:val="20"/>
        </w:rPr>
        <w:t>scheduled</w:t>
      </w:r>
      <w:r w:rsidRPr="00182F35">
        <w:rPr>
          <w:rFonts w:ascii="Times New Roman" w:hAnsi="Times New Roman"/>
          <w:sz w:val="20"/>
          <w:szCs w:val="20"/>
        </w:rPr>
        <w:t xml:space="preserve"> cell</w:t>
      </w:r>
      <w:r>
        <w:rPr>
          <w:rFonts w:ascii="Times New Roman" w:hAnsi="Times New Roman"/>
          <w:sz w:val="20"/>
          <w:szCs w:val="20"/>
        </w:rPr>
        <w:t>s</w:t>
      </w:r>
      <w:r w:rsidRPr="00182F35">
        <w:rPr>
          <w:rFonts w:ascii="Times New Roman" w:hAnsi="Times New Roman"/>
          <w:sz w:val="20"/>
          <w:szCs w:val="20"/>
        </w:rPr>
        <w:t xml:space="preserve">, </w:t>
      </w:r>
      <w:r>
        <w:rPr>
          <w:rFonts w:ascii="Times New Roman" w:hAnsi="Times New Roman" w:hint="eastAsia"/>
          <w:sz w:val="20"/>
          <w:szCs w:val="20"/>
        </w:rPr>
        <w:t>but</w:t>
      </w:r>
      <w:r>
        <w:rPr>
          <w:rFonts w:ascii="Times New Roman" w:hAnsi="Times New Roman"/>
          <w:sz w:val="20"/>
          <w:szCs w:val="20"/>
        </w:rPr>
        <w:t xml:space="preserve"> the </w:t>
      </w:r>
      <w:r w:rsidRPr="00182F35">
        <w:rPr>
          <w:rFonts w:ascii="Times New Roman" w:hAnsi="Times New Roman"/>
          <w:sz w:val="20"/>
          <w:szCs w:val="20"/>
        </w:rPr>
        <w:t xml:space="preserve">RBG size is determined based on the </w:t>
      </w:r>
      <w:r w:rsidRPr="00FC755E">
        <w:rPr>
          <w:rFonts w:ascii="Times New Roman" w:hAnsi="Times New Roman"/>
          <w:sz w:val="20"/>
          <w:szCs w:val="20"/>
        </w:rPr>
        <w:t>total</w:t>
      </w:r>
      <w:r w:rsidRPr="00182F35">
        <w:rPr>
          <w:rFonts w:ascii="Times New Roman" w:hAnsi="Times New Roman"/>
          <w:sz w:val="20"/>
          <w:szCs w:val="20"/>
        </w:rPr>
        <w:t xml:space="preserve"> RBs </w:t>
      </w:r>
      <w:r>
        <w:rPr>
          <w:rFonts w:ascii="Times New Roman" w:hAnsi="Times New Roman"/>
          <w:sz w:val="20"/>
          <w:szCs w:val="20"/>
        </w:rPr>
        <w:t>of</w:t>
      </w:r>
      <w:r w:rsidRPr="00182F35">
        <w:rPr>
          <w:rFonts w:ascii="Times New Roman" w:hAnsi="Times New Roman"/>
          <w:sz w:val="20"/>
          <w:szCs w:val="20"/>
        </w:rPr>
        <w:t xml:space="preserve"> the scheduled cells</w:t>
      </w:r>
      <w:r>
        <w:rPr>
          <w:rFonts w:ascii="Times New Roman" w:hAnsi="Times New Roman"/>
          <w:sz w:val="20"/>
          <w:szCs w:val="20"/>
        </w:rPr>
        <w:t>, thus RBG size = 2*N</w:t>
      </w:r>
      <w:r w:rsidRPr="00182F35">
        <w:rPr>
          <w:rFonts w:ascii="Times New Roman" w:hAnsi="Times New Roman"/>
          <w:sz w:val="20"/>
          <w:szCs w:val="20"/>
        </w:rPr>
        <w:t>.</w:t>
      </w:r>
      <w:r>
        <w:rPr>
          <w:rFonts w:ascii="Times New Roman" w:hAnsi="Times New Roman"/>
          <w:sz w:val="20"/>
          <w:szCs w:val="20"/>
        </w:rPr>
        <w:t xml:space="preserve"> F</w:t>
      </w:r>
      <w:r>
        <w:rPr>
          <w:rFonts w:ascii="Times New Roman" w:hAnsi="Times New Roman" w:hint="eastAsia"/>
          <w:sz w:val="20"/>
          <w:szCs w:val="20"/>
        </w:rPr>
        <w:t>or</w:t>
      </w:r>
      <w:r>
        <w:rPr>
          <w:rFonts w:ascii="Times New Roman" w:hAnsi="Times New Roman"/>
          <w:sz w:val="20"/>
          <w:szCs w:val="20"/>
        </w:rPr>
        <w:t xml:space="preserve"> 2GH</w:t>
      </w:r>
      <w:r>
        <w:rPr>
          <w:rFonts w:ascii="Times New Roman" w:hAnsi="Times New Roman" w:hint="eastAsia"/>
          <w:sz w:val="20"/>
          <w:szCs w:val="20"/>
        </w:rPr>
        <w:t>z</w:t>
      </w:r>
      <w:r>
        <w:rPr>
          <w:rFonts w:ascii="Times New Roman" w:hAnsi="Times New Roman"/>
          <w:sz w:val="20"/>
          <w:szCs w:val="20"/>
        </w:rPr>
        <w:t xml:space="preserve"> case, the mc-DCI2 payload sizes are 86 and 118 bits for 2-cell scheduling and 3-cell scheduling respectively.</w:t>
      </w:r>
    </w:p>
    <w:p w14:paraId="1A01DD09" w14:textId="77777777" w:rsidR="002551D1" w:rsidRDefault="002551D1" w:rsidP="00CC42E5">
      <w:pPr>
        <w:pStyle w:val="ListParagraph"/>
        <w:spacing w:before="120" w:after="120"/>
        <w:ind w:firstLineChars="0" w:firstLine="0"/>
        <w:rPr>
          <w:rFonts w:ascii="Times New Roman" w:eastAsiaTheme="minorEastAsia" w:hAnsi="Times New Roman"/>
          <w:sz w:val="20"/>
          <w:szCs w:val="20"/>
        </w:rPr>
      </w:pPr>
      <w:r>
        <w:rPr>
          <w:rFonts w:ascii="Times New Roman" w:eastAsiaTheme="minorEastAsia" w:hAnsi="Times New Roman"/>
          <w:sz w:val="20"/>
          <w:szCs w:val="20"/>
        </w:rPr>
        <w:t>A</w:t>
      </w:r>
      <w:r w:rsidRPr="00182F35">
        <w:rPr>
          <w:rFonts w:ascii="Times New Roman" w:eastAsiaTheme="minorEastAsia" w:hAnsi="Times New Roman"/>
          <w:sz w:val="20"/>
          <w:szCs w:val="20"/>
        </w:rPr>
        <w:t xml:space="preserve">ssumptions about the DCI field </w:t>
      </w:r>
      <w:r>
        <w:rPr>
          <w:rFonts w:ascii="Times New Roman" w:eastAsiaTheme="minorEastAsia" w:hAnsi="Times New Roman"/>
          <w:sz w:val="20"/>
          <w:szCs w:val="20"/>
        </w:rPr>
        <w:t xml:space="preserve">type </w:t>
      </w:r>
      <w:r w:rsidRPr="00182F35">
        <w:rPr>
          <w:rFonts w:ascii="Times New Roman" w:eastAsiaTheme="minorEastAsia" w:hAnsi="Times New Roman"/>
          <w:sz w:val="20"/>
          <w:szCs w:val="20"/>
        </w:rPr>
        <w:t>for 2-cell scheduling and 3-cell scheduling</w:t>
      </w:r>
      <w:r>
        <w:rPr>
          <w:rFonts w:ascii="Times New Roman" w:eastAsiaTheme="minorEastAsia" w:hAnsi="Times New Roman"/>
          <w:sz w:val="20"/>
          <w:szCs w:val="20"/>
        </w:rPr>
        <w:t xml:space="preserve"> of the above schemes </w:t>
      </w:r>
      <w:r>
        <w:rPr>
          <w:rFonts w:ascii="Times New Roman" w:eastAsiaTheme="minorEastAsia" w:hAnsi="Times New Roman" w:hint="eastAsia"/>
          <w:sz w:val="20"/>
          <w:szCs w:val="20"/>
        </w:rPr>
        <w:t>are provided</w:t>
      </w:r>
      <w:r>
        <w:rPr>
          <w:rFonts w:ascii="Times New Roman" w:eastAsiaTheme="minorEastAsia" w:hAnsi="Times New Roman"/>
          <w:sz w:val="20"/>
          <w:szCs w:val="20"/>
        </w:rPr>
        <w:t xml:space="preserve"> in the appendix A.</w:t>
      </w:r>
    </w:p>
    <w:p w14:paraId="54896195" w14:textId="397F54E8" w:rsidR="002551D1" w:rsidRDefault="002551D1" w:rsidP="00CC42E5">
      <w:pPr>
        <w:spacing w:before="120" w:after="120"/>
        <w:jc w:val="both"/>
        <w:rPr>
          <w:rFonts w:eastAsiaTheme="minorEastAsia"/>
          <w:szCs w:val="20"/>
        </w:rPr>
      </w:pPr>
      <w:r>
        <w:rPr>
          <w:rFonts w:eastAsiaTheme="minorEastAsia"/>
          <w:lang w:eastAsia="zh-CN"/>
        </w:rPr>
        <w:t xml:space="preserve">According to the simulation results shown in </w:t>
      </w:r>
      <w:r>
        <w:rPr>
          <w:rFonts w:eastAsiaTheme="minorEastAsia"/>
          <w:lang w:eastAsia="zh-CN"/>
        </w:rPr>
        <w:fldChar w:fldCharType="begin"/>
      </w:r>
      <w:r>
        <w:rPr>
          <w:rFonts w:eastAsiaTheme="minorEastAsia"/>
          <w:lang w:eastAsia="zh-CN"/>
        </w:rPr>
        <w:instrText xml:space="preserve"> REF _Ref111223937 \h </w:instrText>
      </w:r>
      <w:r>
        <w:rPr>
          <w:rFonts w:eastAsiaTheme="minorEastAsia"/>
          <w:lang w:eastAsia="zh-CN"/>
        </w:rPr>
      </w:r>
      <w:r>
        <w:rPr>
          <w:rFonts w:eastAsiaTheme="minorEastAsia"/>
          <w:lang w:eastAsia="zh-CN"/>
        </w:rPr>
        <w:fldChar w:fldCharType="separate"/>
      </w:r>
      <w:r w:rsidR="00B0255E" w:rsidRPr="00C877B9">
        <w:rPr>
          <w:b/>
          <w:bCs/>
        </w:rPr>
        <w:t xml:space="preserve">Figure </w:t>
      </w:r>
      <w:r w:rsidR="00B0255E">
        <w:rPr>
          <w:b/>
          <w:bCs/>
          <w:noProof/>
        </w:rPr>
        <w:t>2</w:t>
      </w:r>
      <w:r>
        <w:rPr>
          <w:rFonts w:eastAsiaTheme="minorEastAsia"/>
          <w:lang w:eastAsia="zh-CN"/>
        </w:rPr>
        <w:fldChar w:fldCharType="end"/>
      </w:r>
      <w:r>
        <w:rPr>
          <w:rFonts w:eastAsiaTheme="minorEastAsia"/>
          <w:lang w:eastAsia="zh-CN"/>
        </w:rPr>
        <w:t xml:space="preserve"> to </w:t>
      </w:r>
      <w:r>
        <w:rPr>
          <w:rFonts w:eastAsiaTheme="minorEastAsia"/>
          <w:lang w:eastAsia="zh-CN"/>
        </w:rPr>
        <w:fldChar w:fldCharType="begin"/>
      </w:r>
      <w:r>
        <w:rPr>
          <w:rFonts w:eastAsiaTheme="minorEastAsia"/>
          <w:lang w:eastAsia="zh-CN"/>
        </w:rPr>
        <w:instrText xml:space="preserve"> REF _Ref111223944 \h </w:instrText>
      </w:r>
      <w:r>
        <w:rPr>
          <w:rFonts w:eastAsiaTheme="minorEastAsia"/>
          <w:lang w:eastAsia="zh-CN"/>
        </w:rPr>
      </w:r>
      <w:r>
        <w:rPr>
          <w:rFonts w:eastAsiaTheme="minorEastAsia"/>
          <w:lang w:eastAsia="zh-CN"/>
        </w:rPr>
        <w:fldChar w:fldCharType="separate"/>
      </w:r>
      <w:r w:rsidR="00B0255E" w:rsidRPr="00C877B9">
        <w:rPr>
          <w:b/>
          <w:bCs/>
        </w:rPr>
        <w:t xml:space="preserve">Figure </w:t>
      </w:r>
      <w:r w:rsidR="00B0255E">
        <w:rPr>
          <w:b/>
          <w:bCs/>
          <w:noProof/>
        </w:rPr>
        <w:t>5</w:t>
      </w:r>
      <w:r>
        <w:rPr>
          <w:rFonts w:eastAsiaTheme="minorEastAsia"/>
          <w:lang w:eastAsia="zh-CN"/>
        </w:rPr>
        <w:fldChar w:fldCharType="end"/>
      </w:r>
      <w:r>
        <w:rPr>
          <w:rFonts w:eastAsiaTheme="minorEastAsia"/>
          <w:lang w:eastAsia="zh-CN"/>
        </w:rPr>
        <w:t>, PDCCH blocking rate decreases</w:t>
      </w:r>
      <w:r w:rsidRPr="00AC2B3A">
        <w:rPr>
          <w:rFonts w:eastAsiaTheme="minorEastAsia"/>
          <w:lang w:eastAsia="zh-CN"/>
        </w:rPr>
        <w:t xml:space="preserve"> </w:t>
      </w:r>
      <w:r>
        <w:rPr>
          <w:rFonts w:eastAsiaTheme="minorEastAsia"/>
          <w:lang w:eastAsia="zh-CN"/>
        </w:rPr>
        <w:t>with the decreasing mc-DCI size.</w:t>
      </w:r>
      <w:r w:rsidRPr="00183C67">
        <w:t xml:space="preserve"> </w:t>
      </w:r>
      <w:r>
        <w:rPr>
          <w:rFonts w:eastAsiaTheme="minorEastAsia"/>
          <w:lang w:eastAsia="zh-CN"/>
        </w:rPr>
        <w:t>If</w:t>
      </w:r>
      <w:r w:rsidRPr="00183C67">
        <w:rPr>
          <w:rFonts w:eastAsiaTheme="minorEastAsia"/>
          <w:lang w:eastAsia="zh-CN"/>
        </w:rPr>
        <w:t xml:space="preserve"> the number of cells increases, more</w:t>
      </w:r>
      <w:r>
        <w:rPr>
          <w:rFonts w:eastAsiaTheme="minorEastAsia"/>
          <w:lang w:eastAsia="zh-CN"/>
        </w:rPr>
        <w:t xml:space="preserve"> PDCCH </w:t>
      </w:r>
      <w:r w:rsidRPr="00183C67">
        <w:rPr>
          <w:rFonts w:eastAsiaTheme="minorEastAsia"/>
          <w:lang w:eastAsia="zh-CN"/>
        </w:rPr>
        <w:t xml:space="preserve">blockage </w:t>
      </w:r>
      <w:r>
        <w:rPr>
          <w:rFonts w:eastAsiaTheme="minorEastAsia"/>
          <w:lang w:eastAsia="zh-CN"/>
        </w:rPr>
        <w:t>can be</w:t>
      </w:r>
      <w:r w:rsidRPr="00183C67">
        <w:rPr>
          <w:rFonts w:eastAsiaTheme="minorEastAsia"/>
          <w:lang w:eastAsia="zh-CN"/>
        </w:rPr>
        <w:t xml:space="preserve"> reduced by mc-DCI</w:t>
      </w:r>
      <w:r>
        <w:rPr>
          <w:rFonts w:eastAsiaTheme="minorEastAsia"/>
          <w:lang w:eastAsia="zh-CN"/>
        </w:rPr>
        <w:t>. From the perspective of throughput, it can be seen that around 13</w:t>
      </w:r>
      <w:r>
        <w:rPr>
          <w:rFonts w:eastAsiaTheme="minorEastAsia" w:hint="eastAsia"/>
          <w:lang w:eastAsia="zh-CN"/>
        </w:rPr>
        <w:t>~</w:t>
      </w:r>
      <w:r>
        <w:rPr>
          <w:rFonts w:eastAsiaTheme="minorEastAsia"/>
          <w:lang w:eastAsia="zh-CN"/>
        </w:rPr>
        <w:t xml:space="preserve">14% throughput gains can be achieved by mc-DCI2 with compressed FDRA indication </w:t>
      </w:r>
      <w:r>
        <w:rPr>
          <w:rFonts w:eastAsiaTheme="minorEastAsia" w:hint="eastAsia"/>
          <w:lang w:eastAsia="zh-CN"/>
        </w:rPr>
        <w:t>for</w:t>
      </w:r>
      <w:r>
        <w:rPr>
          <w:rFonts w:eastAsiaTheme="minorEastAsia"/>
          <w:lang w:eastAsia="zh-CN"/>
        </w:rPr>
        <w:t xml:space="preserve"> 2GH</w:t>
      </w:r>
      <w:r>
        <w:rPr>
          <w:rFonts w:eastAsiaTheme="minorEastAsia" w:hint="eastAsia"/>
          <w:lang w:eastAsia="zh-CN"/>
        </w:rPr>
        <w:t>z</w:t>
      </w:r>
      <w:r>
        <w:rPr>
          <w:rFonts w:eastAsiaTheme="minorEastAsia"/>
          <w:lang w:eastAsia="zh-CN"/>
        </w:rPr>
        <w:t xml:space="preserve"> case.</w:t>
      </w:r>
      <w:r w:rsidRPr="004049F9">
        <w:rPr>
          <w:rFonts w:eastAsiaTheme="minorEastAsia"/>
          <w:szCs w:val="20"/>
        </w:rPr>
        <w:t xml:space="preserve"> </w:t>
      </w:r>
      <w:r w:rsidRPr="005C22C7">
        <w:rPr>
          <w:rFonts w:eastAsiaTheme="minorEastAsia"/>
          <w:lang w:eastAsia="zh-CN"/>
        </w:rPr>
        <w:t xml:space="preserve">When it comes to 700MHz suffering from </w:t>
      </w:r>
      <w:r>
        <w:rPr>
          <w:rFonts w:eastAsiaTheme="minorEastAsia"/>
          <w:lang w:eastAsia="zh-CN"/>
        </w:rPr>
        <w:t xml:space="preserve">more </w:t>
      </w:r>
      <w:r w:rsidRPr="005C22C7">
        <w:rPr>
          <w:rFonts w:eastAsiaTheme="minorEastAsia"/>
          <w:lang w:eastAsia="zh-CN"/>
        </w:rPr>
        <w:t>severe PDCCH blocking problems, the gain achieved by</w:t>
      </w:r>
      <w:r>
        <w:rPr>
          <w:rFonts w:eastAsiaTheme="minorEastAsia"/>
          <w:lang w:eastAsia="zh-CN"/>
        </w:rPr>
        <w:t xml:space="preserve"> mc-DCI2 with</w:t>
      </w:r>
      <w:r w:rsidRPr="005C22C7">
        <w:rPr>
          <w:rFonts w:eastAsiaTheme="minorEastAsia"/>
          <w:lang w:eastAsia="zh-CN"/>
        </w:rPr>
        <w:t xml:space="preserve"> the compressed </w:t>
      </w:r>
      <w:r>
        <w:rPr>
          <w:rFonts w:eastAsiaTheme="minorEastAsia"/>
          <w:lang w:eastAsia="zh-CN"/>
        </w:rPr>
        <w:t>FDRA</w:t>
      </w:r>
      <w:r w:rsidRPr="005C22C7">
        <w:rPr>
          <w:rFonts w:eastAsiaTheme="minorEastAsia"/>
          <w:lang w:eastAsia="zh-CN"/>
        </w:rPr>
        <w:t xml:space="preserve"> is increased to 20</w:t>
      </w:r>
      <w:r>
        <w:rPr>
          <w:rFonts w:eastAsiaTheme="minorEastAsia"/>
          <w:lang w:eastAsia="zh-CN"/>
        </w:rPr>
        <w:t>+</w:t>
      </w:r>
      <w:r w:rsidRPr="005C22C7">
        <w:rPr>
          <w:rFonts w:eastAsiaTheme="minorEastAsia"/>
          <w:lang w:eastAsia="zh-CN"/>
        </w:rPr>
        <w:t>%</w:t>
      </w:r>
      <w:r>
        <w:rPr>
          <w:rFonts w:eastAsiaTheme="minorEastAsia"/>
          <w:lang w:eastAsia="zh-CN"/>
        </w:rPr>
        <w:t>.</w:t>
      </w:r>
      <w:r>
        <w:rPr>
          <w:rFonts w:eastAsiaTheme="minorEastAsia" w:hint="eastAsia"/>
          <w:lang w:eastAsia="zh-CN"/>
        </w:rPr>
        <w:t xml:space="preserve"> </w:t>
      </w:r>
      <w:r>
        <w:rPr>
          <w:rFonts w:eastAsiaTheme="minorEastAsia"/>
          <w:szCs w:val="20"/>
        </w:rPr>
        <w:t xml:space="preserve">Throughput gains </w:t>
      </w:r>
      <w:r w:rsidRPr="00071F3D">
        <w:rPr>
          <w:rFonts w:eastAsiaTheme="minorEastAsia"/>
          <w:szCs w:val="20"/>
        </w:rPr>
        <w:t>can</w:t>
      </w:r>
      <w:r>
        <w:rPr>
          <w:rFonts w:eastAsiaTheme="minorEastAsia"/>
          <w:szCs w:val="20"/>
        </w:rPr>
        <w:t xml:space="preserve"> </w:t>
      </w:r>
      <w:r>
        <w:rPr>
          <w:rFonts w:eastAsiaTheme="minorEastAsia" w:hint="eastAsia"/>
          <w:szCs w:val="20"/>
          <w:lang w:eastAsia="zh-CN"/>
        </w:rPr>
        <w:t>also</w:t>
      </w:r>
      <w:r w:rsidRPr="00071F3D">
        <w:rPr>
          <w:rFonts w:eastAsiaTheme="minorEastAsia"/>
          <w:szCs w:val="20"/>
        </w:rPr>
        <w:t xml:space="preserve"> be seen </w:t>
      </w:r>
      <w:r>
        <w:rPr>
          <w:rFonts w:eastAsiaTheme="minorEastAsia"/>
          <w:szCs w:val="20"/>
        </w:rPr>
        <w:t>for mc-DCI1 with</w:t>
      </w:r>
      <w:r w:rsidRPr="00071F3D">
        <w:rPr>
          <w:rFonts w:eastAsiaTheme="minorEastAsia"/>
          <w:szCs w:val="20"/>
        </w:rPr>
        <w:t xml:space="preserve"> RA </w:t>
      </w:r>
      <w:r>
        <w:rPr>
          <w:rFonts w:eastAsiaTheme="minorEastAsia"/>
          <w:szCs w:val="20"/>
        </w:rPr>
        <w:t>indicated</w:t>
      </w:r>
      <w:r w:rsidRPr="00071F3D">
        <w:rPr>
          <w:rFonts w:eastAsiaTheme="minorEastAsia"/>
          <w:szCs w:val="20"/>
        </w:rPr>
        <w:t xml:space="preserve"> separately for each cell</w:t>
      </w:r>
      <w:r>
        <w:rPr>
          <w:rFonts w:eastAsiaTheme="minorEastAsia"/>
          <w:szCs w:val="20"/>
        </w:rPr>
        <w:t xml:space="preserve"> without compression.</w:t>
      </w:r>
      <w:r w:rsidRPr="00071F3D">
        <w:rPr>
          <w:rFonts w:eastAsiaTheme="minorEastAsia"/>
          <w:szCs w:val="20"/>
        </w:rPr>
        <w:t xml:space="preserve"> </w:t>
      </w:r>
    </w:p>
    <w:p w14:paraId="715FA05D" w14:textId="56238375" w:rsidR="002551D1" w:rsidRPr="000E6344" w:rsidRDefault="002551D1" w:rsidP="002551D1">
      <w:pPr>
        <w:spacing w:afterLines="50" w:after="120"/>
        <w:jc w:val="both"/>
        <w:rPr>
          <w:b/>
          <w:bCs/>
          <w:szCs w:val="20"/>
          <w:lang w:val="en-GB"/>
        </w:rPr>
      </w:pPr>
      <w:bookmarkStart w:id="11" w:name="_Ref102134263"/>
      <w:r w:rsidRPr="00071F3D">
        <w:rPr>
          <w:b/>
          <w:bCs/>
          <w:szCs w:val="20"/>
          <w:lang w:val="en-GB"/>
        </w:rPr>
        <w:t xml:space="preserve">Observation </w:t>
      </w:r>
      <w:r w:rsidRPr="00071F3D">
        <w:rPr>
          <w:b/>
          <w:bCs/>
          <w:szCs w:val="20"/>
          <w:lang w:val="en-GB"/>
        </w:rPr>
        <w:fldChar w:fldCharType="begin"/>
      </w:r>
      <w:r w:rsidRPr="00071F3D">
        <w:rPr>
          <w:b/>
          <w:bCs/>
          <w:szCs w:val="20"/>
          <w:lang w:val="en-GB"/>
        </w:rPr>
        <w:instrText xml:space="preserve"> SEQ Observation \* ARABIC </w:instrText>
      </w:r>
      <w:r w:rsidRPr="00071F3D">
        <w:rPr>
          <w:b/>
          <w:bCs/>
          <w:szCs w:val="20"/>
          <w:lang w:val="en-GB"/>
        </w:rPr>
        <w:fldChar w:fldCharType="separate"/>
      </w:r>
      <w:r w:rsidR="00B0255E">
        <w:rPr>
          <w:b/>
          <w:bCs/>
          <w:noProof/>
          <w:szCs w:val="20"/>
          <w:lang w:val="en-GB"/>
        </w:rPr>
        <w:t>2</w:t>
      </w:r>
      <w:r w:rsidRPr="00071F3D">
        <w:rPr>
          <w:b/>
          <w:bCs/>
          <w:szCs w:val="20"/>
          <w:lang w:val="en-GB"/>
        </w:rPr>
        <w:fldChar w:fldCharType="end"/>
      </w:r>
      <w:r w:rsidRPr="00071F3D">
        <w:rPr>
          <w:b/>
          <w:bCs/>
          <w:szCs w:val="20"/>
          <w:lang w:val="en-GB"/>
        </w:rPr>
        <w:t>.</w:t>
      </w:r>
      <w:r>
        <w:rPr>
          <w:b/>
          <w:bCs/>
          <w:szCs w:val="20"/>
          <w:lang w:val="en-GB"/>
        </w:rPr>
        <w:t xml:space="preserve"> The mc-DCI </w:t>
      </w:r>
      <w:r w:rsidRPr="002D4EE2">
        <w:rPr>
          <w:b/>
          <w:bCs/>
          <w:szCs w:val="20"/>
          <w:lang w:val="en-GB"/>
        </w:rPr>
        <w:t>with compressed/joint FDRA and other shared fields brings 13~2</w:t>
      </w:r>
      <w:r>
        <w:rPr>
          <w:b/>
          <w:bCs/>
          <w:szCs w:val="20"/>
          <w:lang w:val="en-GB"/>
        </w:rPr>
        <w:t>7</w:t>
      </w:r>
      <w:r w:rsidRPr="002D4EE2">
        <w:rPr>
          <w:b/>
          <w:bCs/>
          <w:szCs w:val="20"/>
          <w:lang w:val="en-GB"/>
        </w:rPr>
        <w:t xml:space="preserve">% throughput compared with </w:t>
      </w:r>
      <w:r>
        <w:rPr>
          <w:b/>
          <w:bCs/>
          <w:szCs w:val="20"/>
          <w:lang w:val="en-GB"/>
        </w:rPr>
        <w:t xml:space="preserve">the </w:t>
      </w:r>
      <w:proofErr w:type="spellStart"/>
      <w:r w:rsidRPr="002D4EE2">
        <w:rPr>
          <w:b/>
          <w:bCs/>
          <w:szCs w:val="20"/>
          <w:lang w:val="en-GB"/>
        </w:rPr>
        <w:t>sc</w:t>
      </w:r>
      <w:proofErr w:type="spellEnd"/>
      <w:r w:rsidRPr="002D4EE2">
        <w:rPr>
          <w:b/>
          <w:bCs/>
          <w:szCs w:val="20"/>
          <w:lang w:val="en-GB"/>
        </w:rPr>
        <w:t>-DCI</w:t>
      </w:r>
      <w:r>
        <w:rPr>
          <w:b/>
          <w:bCs/>
          <w:szCs w:val="20"/>
          <w:lang w:val="en-GB"/>
        </w:rPr>
        <w:t xml:space="preserve"> in intra-band CA</w:t>
      </w:r>
      <w:r w:rsidRPr="002D4EE2">
        <w:rPr>
          <w:b/>
          <w:bCs/>
          <w:szCs w:val="20"/>
          <w:lang w:val="en-GB"/>
        </w:rPr>
        <w:t>.</w:t>
      </w:r>
      <w:bookmarkEnd w:id="1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1"/>
        <w:gridCol w:w="4579"/>
      </w:tblGrid>
      <w:tr w:rsidR="002551D1" w14:paraId="39F41040" w14:textId="77777777" w:rsidTr="007C3F0D">
        <w:trPr>
          <w:trHeight w:val="3600"/>
        </w:trPr>
        <w:tc>
          <w:tcPr>
            <w:tcW w:w="4387" w:type="dxa"/>
          </w:tcPr>
          <w:p w14:paraId="7C9814EE" w14:textId="77777777" w:rsidR="002551D1" w:rsidRDefault="002551D1" w:rsidP="007C3F0D">
            <w:pPr>
              <w:spacing w:before="120" w:after="120"/>
              <w:jc w:val="both"/>
            </w:pPr>
            <w:r>
              <w:rPr>
                <w:noProof/>
              </w:rPr>
              <w:drawing>
                <wp:inline distT="0" distB="0" distL="0" distR="0" wp14:anchorId="39EA7EFA" wp14:editId="74160A38">
                  <wp:extent cx="2743200" cy="23307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43200" cy="2330753"/>
                          </a:xfrm>
                          <a:prstGeom prst="rect">
                            <a:avLst/>
                          </a:prstGeom>
                          <a:noFill/>
                        </pic:spPr>
                      </pic:pic>
                    </a:graphicData>
                  </a:graphic>
                </wp:inline>
              </w:drawing>
            </w:r>
          </w:p>
        </w:tc>
        <w:tc>
          <w:tcPr>
            <w:tcW w:w="4473" w:type="dxa"/>
          </w:tcPr>
          <w:p w14:paraId="7167E61E" w14:textId="77777777" w:rsidR="002551D1" w:rsidRDefault="002551D1" w:rsidP="007C3F0D">
            <w:pPr>
              <w:spacing w:before="120" w:after="120"/>
              <w:jc w:val="both"/>
            </w:pPr>
            <w:r>
              <w:rPr>
                <w:noProof/>
              </w:rPr>
              <w:drawing>
                <wp:inline distT="0" distB="0" distL="0" distR="0" wp14:anchorId="0C92F88A" wp14:editId="7D5572B6">
                  <wp:extent cx="2745200" cy="23283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55337" cy="2336949"/>
                          </a:xfrm>
                          <a:prstGeom prst="rect">
                            <a:avLst/>
                          </a:prstGeom>
                          <a:noFill/>
                        </pic:spPr>
                      </pic:pic>
                    </a:graphicData>
                  </a:graphic>
                </wp:inline>
              </w:drawing>
            </w:r>
          </w:p>
        </w:tc>
      </w:tr>
      <w:tr w:rsidR="002551D1" w14:paraId="1F675F84" w14:textId="77777777" w:rsidTr="007C3F0D">
        <w:trPr>
          <w:trHeight w:val="435"/>
        </w:trPr>
        <w:tc>
          <w:tcPr>
            <w:tcW w:w="4387" w:type="dxa"/>
          </w:tcPr>
          <w:p w14:paraId="63202AC2" w14:textId="5475DA2E" w:rsidR="002551D1" w:rsidRPr="00C877B9" w:rsidRDefault="002551D1" w:rsidP="007C3F0D">
            <w:pPr>
              <w:pStyle w:val="Caption"/>
              <w:jc w:val="center"/>
              <w:rPr>
                <w:b/>
                <w:bCs/>
              </w:rPr>
            </w:pPr>
            <w:bookmarkStart w:id="12" w:name="_Ref111223937"/>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B0255E">
              <w:rPr>
                <w:b/>
                <w:bCs/>
                <w:noProof/>
              </w:rPr>
              <w:t>2</w:t>
            </w:r>
            <w:r w:rsidRPr="00C877B9">
              <w:rPr>
                <w:b/>
                <w:bCs/>
              </w:rPr>
              <w:fldChar w:fldCharType="end"/>
            </w:r>
            <w:bookmarkEnd w:id="12"/>
            <w:r w:rsidRPr="00C877B9">
              <w:rPr>
                <w:rFonts w:eastAsiaTheme="minorEastAsia"/>
                <w:b/>
                <w:bCs/>
                <w:lang w:eastAsia="zh-CN"/>
              </w:rPr>
              <w:t xml:space="preserve"> </w:t>
            </w:r>
            <w:r w:rsidRPr="00C877B9">
              <w:rPr>
                <w:rFonts w:eastAsiaTheme="minorEastAsia" w:hint="eastAsia"/>
                <w:b/>
                <w:bCs/>
                <w:lang w:eastAsia="zh-CN"/>
              </w:rPr>
              <w:t>2</w:t>
            </w:r>
            <w:r w:rsidRPr="00C877B9">
              <w:rPr>
                <w:rFonts w:eastAsiaTheme="minorEastAsia"/>
                <w:b/>
                <w:bCs/>
                <w:lang w:eastAsia="zh-CN"/>
              </w:rPr>
              <w:t>GHz, 2-cell scheduling</w:t>
            </w:r>
          </w:p>
        </w:tc>
        <w:tc>
          <w:tcPr>
            <w:tcW w:w="4473" w:type="dxa"/>
          </w:tcPr>
          <w:p w14:paraId="64154791" w14:textId="0ED8BE07" w:rsidR="002551D1" w:rsidRPr="00C877B9" w:rsidRDefault="002551D1" w:rsidP="007C3F0D">
            <w:pPr>
              <w:pStyle w:val="Caption"/>
              <w:jc w:val="center"/>
              <w:rPr>
                <w:b/>
                <w:bCs/>
              </w:rPr>
            </w:pPr>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B0255E">
              <w:rPr>
                <w:b/>
                <w:bCs/>
                <w:noProof/>
              </w:rPr>
              <w:t>3</w:t>
            </w:r>
            <w:r w:rsidRPr="00C877B9">
              <w:rPr>
                <w:b/>
                <w:bCs/>
              </w:rPr>
              <w:fldChar w:fldCharType="end"/>
            </w:r>
            <w:r w:rsidRPr="00C877B9">
              <w:rPr>
                <w:rFonts w:eastAsiaTheme="minorEastAsia"/>
                <w:b/>
                <w:bCs/>
                <w:lang w:eastAsia="zh-CN"/>
              </w:rPr>
              <w:t xml:space="preserve"> </w:t>
            </w:r>
            <w:r w:rsidRPr="00C877B9">
              <w:rPr>
                <w:rFonts w:eastAsiaTheme="minorEastAsia" w:hint="eastAsia"/>
                <w:b/>
                <w:bCs/>
                <w:lang w:eastAsia="zh-CN"/>
              </w:rPr>
              <w:t>2</w:t>
            </w:r>
            <w:r w:rsidRPr="00C877B9">
              <w:rPr>
                <w:rFonts w:eastAsiaTheme="minorEastAsia"/>
                <w:b/>
                <w:bCs/>
                <w:lang w:eastAsia="zh-CN"/>
              </w:rPr>
              <w:t>G Hz, 3-cell scheduling</w:t>
            </w:r>
          </w:p>
        </w:tc>
      </w:tr>
      <w:tr w:rsidR="002551D1" w14:paraId="1F9D392E" w14:textId="77777777" w:rsidTr="007C3F0D">
        <w:trPr>
          <w:trHeight w:val="3568"/>
        </w:trPr>
        <w:tc>
          <w:tcPr>
            <w:tcW w:w="4387" w:type="dxa"/>
          </w:tcPr>
          <w:p w14:paraId="5BC81CA0" w14:textId="77777777" w:rsidR="002551D1" w:rsidRDefault="002551D1" w:rsidP="007C3F0D">
            <w:pPr>
              <w:spacing w:before="120" w:after="120"/>
              <w:jc w:val="center"/>
            </w:pPr>
            <w:r>
              <w:rPr>
                <w:noProof/>
              </w:rPr>
              <w:drawing>
                <wp:inline distT="0" distB="0" distL="0" distR="0" wp14:anchorId="521EB33E" wp14:editId="7ECF2690">
                  <wp:extent cx="2755585" cy="2302510"/>
                  <wp:effectExtent l="0" t="0" r="698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BEBA8EAE-BF5A-486C-A8C5-ECC9F3942E4B}">
                                <a14:imgProps xmlns:a14="http://schemas.microsoft.com/office/drawing/2010/main">
                                  <a14:imgLayer r:embed="rId14">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71336" cy="2315671"/>
                          </a:xfrm>
                          <a:prstGeom prst="rect">
                            <a:avLst/>
                          </a:prstGeom>
                          <a:noFill/>
                        </pic:spPr>
                      </pic:pic>
                    </a:graphicData>
                  </a:graphic>
                </wp:inline>
              </w:drawing>
            </w:r>
          </w:p>
        </w:tc>
        <w:tc>
          <w:tcPr>
            <w:tcW w:w="4473" w:type="dxa"/>
          </w:tcPr>
          <w:p w14:paraId="26FEFF84" w14:textId="77777777" w:rsidR="002551D1" w:rsidRDefault="002551D1" w:rsidP="007C3F0D">
            <w:pPr>
              <w:spacing w:before="120" w:after="120"/>
              <w:jc w:val="center"/>
            </w:pPr>
            <w:r>
              <w:rPr>
                <w:noProof/>
              </w:rPr>
              <w:drawing>
                <wp:inline distT="0" distB="0" distL="0" distR="0" wp14:anchorId="6C0768BB" wp14:editId="7349C90A">
                  <wp:extent cx="2817628" cy="2302601"/>
                  <wp:effectExtent l="0" t="0" r="190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BEBA8EAE-BF5A-486C-A8C5-ECC9F3942E4B}">
                                <a14:imgProps xmlns:a14="http://schemas.microsoft.com/office/drawing/2010/main">
                                  <a14:imgLayer r:embed="rId16">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822500" cy="2306583"/>
                          </a:xfrm>
                          <a:prstGeom prst="rect">
                            <a:avLst/>
                          </a:prstGeom>
                          <a:noFill/>
                        </pic:spPr>
                      </pic:pic>
                    </a:graphicData>
                  </a:graphic>
                </wp:inline>
              </w:drawing>
            </w:r>
          </w:p>
        </w:tc>
      </w:tr>
      <w:tr w:rsidR="002551D1" w14:paraId="0A1A9C4A" w14:textId="77777777" w:rsidTr="007C3F0D">
        <w:trPr>
          <w:trHeight w:val="435"/>
        </w:trPr>
        <w:tc>
          <w:tcPr>
            <w:tcW w:w="4387" w:type="dxa"/>
          </w:tcPr>
          <w:p w14:paraId="6DA76576" w14:textId="2A420905" w:rsidR="002551D1" w:rsidRPr="00C877B9" w:rsidRDefault="002551D1" w:rsidP="007C3F0D">
            <w:pPr>
              <w:pStyle w:val="Caption"/>
              <w:jc w:val="center"/>
              <w:rPr>
                <w:b/>
                <w:bCs/>
              </w:rPr>
            </w:pPr>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B0255E">
              <w:rPr>
                <w:b/>
                <w:bCs/>
                <w:noProof/>
              </w:rPr>
              <w:t>4</w:t>
            </w:r>
            <w:r w:rsidRPr="00C877B9">
              <w:rPr>
                <w:b/>
                <w:bCs/>
              </w:rPr>
              <w:fldChar w:fldCharType="end"/>
            </w:r>
            <w:r w:rsidRPr="00C877B9">
              <w:rPr>
                <w:rFonts w:eastAsiaTheme="minorEastAsia"/>
                <w:b/>
                <w:bCs/>
                <w:lang w:eastAsia="zh-CN"/>
              </w:rPr>
              <w:t xml:space="preserve"> 700MHz, 2-cell scheduling</w:t>
            </w:r>
          </w:p>
        </w:tc>
        <w:tc>
          <w:tcPr>
            <w:tcW w:w="4473" w:type="dxa"/>
          </w:tcPr>
          <w:p w14:paraId="49EC5235" w14:textId="76BBF3C2" w:rsidR="002551D1" w:rsidRPr="00C877B9" w:rsidRDefault="002551D1" w:rsidP="007C3F0D">
            <w:pPr>
              <w:pStyle w:val="Caption"/>
              <w:jc w:val="center"/>
              <w:rPr>
                <w:b/>
                <w:bCs/>
              </w:rPr>
            </w:pPr>
            <w:bookmarkStart w:id="13" w:name="_Ref111223944"/>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B0255E">
              <w:rPr>
                <w:b/>
                <w:bCs/>
                <w:noProof/>
              </w:rPr>
              <w:t>5</w:t>
            </w:r>
            <w:r w:rsidRPr="00C877B9">
              <w:rPr>
                <w:b/>
                <w:bCs/>
              </w:rPr>
              <w:fldChar w:fldCharType="end"/>
            </w:r>
            <w:bookmarkEnd w:id="13"/>
            <w:r w:rsidRPr="00C877B9">
              <w:rPr>
                <w:rFonts w:eastAsiaTheme="minorEastAsia"/>
                <w:b/>
                <w:bCs/>
                <w:lang w:eastAsia="zh-CN"/>
              </w:rPr>
              <w:t xml:space="preserve"> 700M Hz, 3-cell scheduling</w:t>
            </w:r>
          </w:p>
        </w:tc>
      </w:tr>
    </w:tbl>
    <w:p w14:paraId="4F115585" w14:textId="015896EC" w:rsidR="00B8422A" w:rsidRDefault="00D8139F" w:rsidP="00B216BE">
      <w:pPr>
        <w:jc w:val="both"/>
        <w:rPr>
          <w:rFonts w:eastAsiaTheme="minorEastAsia" w:cs="Times"/>
          <w:szCs w:val="20"/>
          <w:lang w:eastAsia="zh-CN"/>
        </w:rPr>
      </w:pPr>
      <w:r>
        <w:rPr>
          <w:rFonts w:eastAsiaTheme="minorEastAsia" w:cs="Times"/>
          <w:szCs w:val="20"/>
          <w:lang w:eastAsia="zh-CN"/>
        </w:rPr>
        <w:lastRenderedPageBreak/>
        <w:t xml:space="preserve">For </w:t>
      </w:r>
      <w:r w:rsidR="00E559E4">
        <w:rPr>
          <w:rFonts w:eastAsiaTheme="minorEastAsia" w:cs="Times"/>
          <w:szCs w:val="20"/>
          <w:lang w:eastAsia="zh-CN"/>
        </w:rPr>
        <w:t>other</w:t>
      </w:r>
      <w:r>
        <w:rPr>
          <w:rFonts w:eastAsiaTheme="minorEastAsia" w:cs="Times"/>
          <w:szCs w:val="20"/>
          <w:lang w:eastAsia="zh-CN"/>
        </w:rPr>
        <w:t xml:space="preserve"> fields </w:t>
      </w:r>
      <w:r w:rsidR="008C308B">
        <w:rPr>
          <w:rFonts w:eastAsiaTheme="minorEastAsia" w:cs="Times"/>
          <w:szCs w:val="20"/>
          <w:lang w:eastAsia="zh-CN"/>
        </w:rPr>
        <w:t>that refer to</w:t>
      </w:r>
      <w:r w:rsidR="00E559E4">
        <w:rPr>
          <w:rFonts w:eastAsiaTheme="minorEastAsia" w:cs="Times"/>
          <w:szCs w:val="20"/>
          <w:lang w:eastAsia="zh-CN"/>
        </w:rPr>
        <w:t xml:space="preserve"> a</w:t>
      </w:r>
      <w:r w:rsidR="008C308B">
        <w:rPr>
          <w:rFonts w:eastAsiaTheme="minorEastAsia" w:cs="Times"/>
          <w:szCs w:val="20"/>
          <w:lang w:eastAsia="zh-CN"/>
        </w:rPr>
        <w:t xml:space="preserve">n entry in </w:t>
      </w:r>
      <w:r w:rsidR="00E5396E">
        <w:rPr>
          <w:rFonts w:eastAsiaTheme="minorEastAsia" w:cs="Times"/>
          <w:szCs w:val="20"/>
          <w:lang w:eastAsia="zh-CN"/>
        </w:rPr>
        <w:t xml:space="preserve">a </w:t>
      </w:r>
      <w:r w:rsidR="006A135E">
        <w:rPr>
          <w:rFonts w:eastAsiaTheme="minorEastAsia" w:cs="Times"/>
          <w:szCs w:val="20"/>
          <w:lang w:eastAsia="zh-CN"/>
        </w:rPr>
        <w:t>table provided in RRC</w:t>
      </w:r>
      <w:r w:rsidR="00E559E4">
        <w:rPr>
          <w:rFonts w:eastAsiaTheme="minorEastAsia" w:cs="Times"/>
          <w:szCs w:val="20"/>
          <w:lang w:eastAsia="zh-CN"/>
        </w:rPr>
        <w:t>, they can be classified as type-3</w:t>
      </w:r>
      <w:r w:rsidR="00FA433A">
        <w:rPr>
          <w:rFonts w:eastAsiaTheme="minorEastAsia" w:cs="Times"/>
          <w:szCs w:val="20"/>
          <w:lang w:eastAsia="zh-CN"/>
        </w:rPr>
        <w:t xml:space="preserve"> as well</w:t>
      </w:r>
      <w:r w:rsidR="00E559E4">
        <w:rPr>
          <w:rFonts w:eastAsiaTheme="minorEastAsia" w:cs="Times"/>
          <w:szCs w:val="20"/>
          <w:lang w:eastAsia="zh-CN"/>
        </w:rPr>
        <w:t xml:space="preserve">. </w:t>
      </w:r>
    </w:p>
    <w:p w14:paraId="508D619A" w14:textId="13DE5F9A" w:rsidR="00A91D80" w:rsidRPr="0025208E" w:rsidRDefault="008C308B" w:rsidP="008C308B">
      <w:pPr>
        <w:pStyle w:val="Caption"/>
        <w:jc w:val="both"/>
        <w:rPr>
          <w:rFonts w:eastAsiaTheme="minorEastAsia" w:cs="Times"/>
          <w:b/>
          <w:bCs/>
          <w:lang w:val="en-US" w:eastAsia="zh-CN"/>
        </w:rPr>
      </w:pPr>
      <w:bookmarkStart w:id="14" w:name="_Ref115451688"/>
      <w:r w:rsidRPr="00A91D80">
        <w:rPr>
          <w:rFonts w:eastAsiaTheme="minorEastAsia" w:cs="Times"/>
          <w:b/>
          <w:bCs/>
          <w:lang w:val="en-US" w:eastAsia="zh-CN"/>
        </w:rPr>
        <w:t>Prop</w:t>
      </w:r>
      <w:r w:rsidRPr="0025208E">
        <w:rPr>
          <w:rFonts w:eastAsiaTheme="minorEastAsia" w:cs="Times"/>
          <w:b/>
          <w:bCs/>
          <w:lang w:val="en-US" w:eastAsia="zh-CN"/>
        </w:rPr>
        <w:t xml:space="preserve">osal </w:t>
      </w:r>
      <w:r w:rsidRPr="0025208E">
        <w:rPr>
          <w:rFonts w:eastAsiaTheme="minorEastAsia" w:cs="Times"/>
          <w:b/>
          <w:bCs/>
          <w:lang w:val="en-US" w:eastAsia="zh-CN"/>
        </w:rPr>
        <w:fldChar w:fldCharType="begin"/>
      </w:r>
      <w:r w:rsidRPr="0025208E">
        <w:rPr>
          <w:rFonts w:eastAsiaTheme="minorEastAsia" w:cs="Times"/>
          <w:b/>
          <w:bCs/>
          <w:lang w:val="en-US" w:eastAsia="zh-CN"/>
        </w:rPr>
        <w:instrText xml:space="preserve"> SEQ Proposal \* ARABIC </w:instrText>
      </w:r>
      <w:r w:rsidRPr="0025208E">
        <w:rPr>
          <w:rFonts w:eastAsiaTheme="minorEastAsia" w:cs="Times"/>
          <w:b/>
          <w:bCs/>
          <w:lang w:val="en-US" w:eastAsia="zh-CN"/>
        </w:rPr>
        <w:fldChar w:fldCharType="separate"/>
      </w:r>
      <w:r w:rsidR="00B0255E">
        <w:rPr>
          <w:rFonts w:eastAsiaTheme="minorEastAsia" w:cs="Times"/>
          <w:b/>
          <w:bCs/>
          <w:noProof/>
          <w:lang w:val="en-US" w:eastAsia="zh-CN"/>
        </w:rPr>
        <w:t>4</w:t>
      </w:r>
      <w:r w:rsidRPr="0025208E">
        <w:rPr>
          <w:rFonts w:eastAsiaTheme="minorEastAsia" w:cs="Times"/>
          <w:b/>
          <w:bCs/>
          <w:lang w:val="en-US" w:eastAsia="zh-CN"/>
        </w:rPr>
        <w:fldChar w:fldCharType="end"/>
      </w:r>
      <w:r w:rsidRPr="0025208E">
        <w:rPr>
          <w:rFonts w:eastAsiaTheme="minorEastAsia" w:cs="Times"/>
          <w:b/>
          <w:bCs/>
          <w:lang w:val="en-US" w:eastAsia="zh-CN"/>
        </w:rPr>
        <w:t>. DCI format 0_X</w:t>
      </w:r>
      <w:r w:rsidRPr="0025208E">
        <w:rPr>
          <w:rFonts w:eastAsiaTheme="minorEastAsia" w:cs="Times" w:hint="eastAsia"/>
          <w:b/>
          <w:bCs/>
          <w:lang w:val="en-US" w:eastAsia="zh-CN"/>
        </w:rPr>
        <w:t>/</w:t>
      </w:r>
      <w:r w:rsidRPr="0025208E">
        <w:rPr>
          <w:rFonts w:eastAsiaTheme="minorEastAsia" w:cs="Times"/>
          <w:b/>
          <w:bCs/>
          <w:lang w:val="en-US" w:eastAsia="zh-CN"/>
        </w:rPr>
        <w:t>1_X</w:t>
      </w:r>
      <w:r w:rsidR="00A91D80" w:rsidRPr="0025208E">
        <w:rPr>
          <w:rFonts w:eastAsiaTheme="minorEastAsia" w:cs="Times"/>
          <w:b/>
          <w:bCs/>
          <w:lang w:val="en-US" w:eastAsia="zh-CN"/>
        </w:rPr>
        <w:t xml:space="preserve"> includes</w:t>
      </w:r>
      <w:bookmarkEnd w:id="14"/>
    </w:p>
    <w:p w14:paraId="20F58172" w14:textId="116E53B1" w:rsidR="008C308B" w:rsidRPr="0025208E" w:rsidRDefault="008C308B" w:rsidP="00DE719E">
      <w:pPr>
        <w:numPr>
          <w:ilvl w:val="0"/>
          <w:numId w:val="32"/>
        </w:numPr>
        <w:overflowPunct w:val="0"/>
        <w:autoSpaceDE w:val="0"/>
        <w:autoSpaceDN w:val="0"/>
        <w:snapToGrid w:val="0"/>
        <w:jc w:val="both"/>
        <w:rPr>
          <w:rFonts w:cs="Times"/>
          <w:b/>
          <w:bCs/>
          <w:szCs w:val="20"/>
        </w:rPr>
      </w:pPr>
      <w:r w:rsidRPr="0025208E">
        <w:rPr>
          <w:rFonts w:cs="Times"/>
          <w:b/>
          <w:bCs/>
          <w:szCs w:val="20"/>
        </w:rPr>
        <w:t>Type-1A:</w:t>
      </w:r>
    </w:p>
    <w:p w14:paraId="025B9FF7" w14:textId="04B4CBD8" w:rsidR="008C308B" w:rsidRPr="0025208E" w:rsidRDefault="003F30B5" w:rsidP="00F11BA4">
      <w:pPr>
        <w:numPr>
          <w:ilvl w:val="1"/>
          <w:numId w:val="33"/>
        </w:numPr>
        <w:overflowPunct w:val="0"/>
        <w:autoSpaceDE w:val="0"/>
        <w:autoSpaceDN w:val="0"/>
        <w:snapToGrid w:val="0"/>
        <w:jc w:val="both"/>
        <w:rPr>
          <w:rFonts w:eastAsiaTheme="minorEastAsia" w:cs="Times"/>
          <w:b/>
          <w:bCs/>
          <w:szCs w:val="20"/>
          <w:lang w:eastAsia="zh-CN"/>
        </w:rPr>
      </w:pPr>
      <w:r w:rsidRPr="00F73C95">
        <w:rPr>
          <w:rFonts w:eastAsiaTheme="minorEastAsia" w:cs="Times"/>
          <w:b/>
          <w:bCs/>
          <w:szCs w:val="20"/>
          <w:lang w:eastAsia="zh-CN"/>
        </w:rPr>
        <w:t>Priority</w:t>
      </w:r>
      <w:r w:rsidR="008C308B" w:rsidRPr="00F73C95">
        <w:rPr>
          <w:rFonts w:eastAsiaTheme="minorEastAsia" w:cs="Times"/>
          <w:b/>
          <w:bCs/>
          <w:szCs w:val="20"/>
          <w:lang w:eastAsia="zh-CN"/>
        </w:rPr>
        <w:t xml:space="preserve"> index</w:t>
      </w:r>
      <w:r w:rsidR="006A135E">
        <w:rPr>
          <w:rFonts w:eastAsiaTheme="minorEastAsia" w:cs="Times"/>
          <w:b/>
          <w:bCs/>
          <w:szCs w:val="20"/>
          <w:lang w:eastAsia="zh-CN"/>
        </w:rPr>
        <w:t xml:space="preserve"> </w:t>
      </w:r>
      <w:r w:rsidR="00C759ED">
        <w:rPr>
          <w:rFonts w:eastAsiaTheme="minorEastAsia" w:cs="Times"/>
          <w:b/>
          <w:bCs/>
          <w:szCs w:val="20"/>
          <w:lang w:eastAsia="zh-CN"/>
        </w:rPr>
        <w:t xml:space="preserve">at least </w:t>
      </w:r>
      <w:r w:rsidR="006A135E">
        <w:rPr>
          <w:rFonts w:eastAsiaTheme="minorEastAsia" w:cs="Times"/>
          <w:b/>
          <w:bCs/>
          <w:szCs w:val="20"/>
          <w:lang w:eastAsia="zh-CN"/>
        </w:rPr>
        <w:t>for DL scheduling</w:t>
      </w:r>
    </w:p>
    <w:p w14:paraId="101478DC" w14:textId="77777777" w:rsidR="008C308B" w:rsidRPr="00F73C95" w:rsidRDefault="008C308B" w:rsidP="00DE719E">
      <w:pPr>
        <w:numPr>
          <w:ilvl w:val="0"/>
          <w:numId w:val="32"/>
        </w:numPr>
        <w:overflowPunct w:val="0"/>
        <w:autoSpaceDE w:val="0"/>
        <w:autoSpaceDN w:val="0"/>
        <w:snapToGrid w:val="0"/>
        <w:jc w:val="both"/>
        <w:rPr>
          <w:rFonts w:cs="Times"/>
          <w:b/>
          <w:bCs/>
          <w:szCs w:val="20"/>
        </w:rPr>
      </w:pPr>
      <w:r w:rsidRPr="0025208E">
        <w:rPr>
          <w:rFonts w:cs="Times"/>
          <w:b/>
          <w:bCs/>
          <w:szCs w:val="20"/>
        </w:rPr>
        <w:t>T</w:t>
      </w:r>
      <w:r w:rsidRPr="0025208E">
        <w:rPr>
          <w:rFonts w:cs="Times" w:hint="eastAsia"/>
          <w:b/>
          <w:bCs/>
          <w:szCs w:val="20"/>
        </w:rPr>
        <w:t>ype</w:t>
      </w:r>
      <w:r w:rsidRPr="0025208E">
        <w:rPr>
          <w:rFonts w:cs="Times"/>
          <w:b/>
          <w:bCs/>
          <w:szCs w:val="20"/>
        </w:rPr>
        <w:t>-1C</w:t>
      </w:r>
    </w:p>
    <w:p w14:paraId="7C6D5741" w14:textId="05E4A666" w:rsidR="008C308B" w:rsidRPr="0025208E" w:rsidRDefault="008C308B" w:rsidP="00F11BA4">
      <w:pPr>
        <w:numPr>
          <w:ilvl w:val="1"/>
          <w:numId w:val="33"/>
        </w:numPr>
        <w:overflowPunct w:val="0"/>
        <w:autoSpaceDE w:val="0"/>
        <w:autoSpaceDN w:val="0"/>
        <w:snapToGrid w:val="0"/>
        <w:jc w:val="both"/>
        <w:rPr>
          <w:rFonts w:eastAsiaTheme="minorEastAsia" w:cs="Times"/>
          <w:b/>
          <w:bCs/>
          <w:szCs w:val="20"/>
          <w:lang w:eastAsia="zh-CN"/>
        </w:rPr>
      </w:pPr>
      <w:r w:rsidRPr="0025208E">
        <w:rPr>
          <w:rFonts w:eastAsiaTheme="minorEastAsia" w:cs="Times" w:hint="eastAsia"/>
          <w:b/>
          <w:bCs/>
          <w:szCs w:val="20"/>
          <w:lang w:eastAsia="zh-CN"/>
        </w:rPr>
        <w:t>C</w:t>
      </w:r>
      <w:r w:rsidRPr="0025208E">
        <w:rPr>
          <w:rFonts w:eastAsiaTheme="minorEastAsia" w:cs="Times"/>
          <w:b/>
          <w:bCs/>
          <w:szCs w:val="20"/>
          <w:lang w:eastAsia="zh-CN"/>
        </w:rPr>
        <w:t>SI re</w:t>
      </w:r>
      <w:r w:rsidR="006A135E">
        <w:rPr>
          <w:rFonts w:eastAsiaTheme="minorEastAsia" w:cs="Times"/>
          <w:b/>
          <w:bCs/>
          <w:szCs w:val="20"/>
          <w:lang w:eastAsia="zh-CN"/>
        </w:rPr>
        <w:t>quest</w:t>
      </w:r>
    </w:p>
    <w:p w14:paraId="09B94676" w14:textId="77777777" w:rsidR="008C308B" w:rsidRPr="00F73C95" w:rsidRDefault="008C308B" w:rsidP="00F11BA4">
      <w:pPr>
        <w:numPr>
          <w:ilvl w:val="1"/>
          <w:numId w:val="33"/>
        </w:numPr>
        <w:overflowPunct w:val="0"/>
        <w:autoSpaceDE w:val="0"/>
        <w:autoSpaceDN w:val="0"/>
        <w:snapToGrid w:val="0"/>
        <w:jc w:val="both"/>
        <w:rPr>
          <w:rFonts w:eastAsiaTheme="minorEastAsia" w:cs="Times"/>
          <w:b/>
          <w:bCs/>
          <w:szCs w:val="20"/>
          <w:lang w:eastAsia="zh-CN"/>
        </w:rPr>
      </w:pPr>
      <w:r w:rsidRPr="0025208E">
        <w:rPr>
          <w:rFonts w:eastAsiaTheme="minorEastAsia" w:cs="Times"/>
          <w:b/>
          <w:bCs/>
          <w:szCs w:val="20"/>
          <w:lang w:eastAsia="zh-CN"/>
        </w:rPr>
        <w:t>Beta-offset</w:t>
      </w:r>
    </w:p>
    <w:p w14:paraId="23D0DB6F" w14:textId="5853395B" w:rsidR="008C308B" w:rsidRPr="0025208E" w:rsidRDefault="008C308B" w:rsidP="008C308B">
      <w:pPr>
        <w:numPr>
          <w:ilvl w:val="0"/>
          <w:numId w:val="32"/>
        </w:numPr>
        <w:overflowPunct w:val="0"/>
        <w:autoSpaceDE w:val="0"/>
        <w:autoSpaceDN w:val="0"/>
        <w:snapToGrid w:val="0"/>
        <w:jc w:val="both"/>
        <w:rPr>
          <w:rFonts w:cs="Times"/>
          <w:b/>
          <w:bCs/>
          <w:szCs w:val="20"/>
        </w:rPr>
      </w:pPr>
      <w:r w:rsidRPr="0025208E">
        <w:rPr>
          <w:rFonts w:cs="Times"/>
          <w:b/>
          <w:bCs/>
          <w:szCs w:val="20"/>
        </w:rPr>
        <w:t>Type-2 fields include:</w:t>
      </w:r>
    </w:p>
    <w:p w14:paraId="6CAC6B53" w14:textId="77777777" w:rsidR="008C308B" w:rsidRPr="0025208E" w:rsidRDefault="008C308B" w:rsidP="008C308B">
      <w:pPr>
        <w:numPr>
          <w:ilvl w:val="1"/>
          <w:numId w:val="33"/>
        </w:numPr>
        <w:overflowPunct w:val="0"/>
        <w:autoSpaceDE w:val="0"/>
        <w:autoSpaceDN w:val="0"/>
        <w:snapToGrid w:val="0"/>
        <w:jc w:val="both"/>
        <w:rPr>
          <w:rFonts w:cs="Times"/>
          <w:b/>
          <w:bCs/>
          <w:szCs w:val="20"/>
        </w:rPr>
      </w:pPr>
      <w:r w:rsidRPr="0025208E">
        <w:rPr>
          <w:rFonts w:eastAsiaTheme="minorEastAsia" w:cs="Times"/>
          <w:b/>
          <w:bCs/>
          <w:szCs w:val="20"/>
          <w:lang w:eastAsia="zh-CN"/>
        </w:rPr>
        <w:t>MCS</w:t>
      </w:r>
    </w:p>
    <w:p w14:paraId="2D9E5128" w14:textId="77777777" w:rsidR="008C308B" w:rsidRPr="00F73C95" w:rsidRDefault="008C308B" w:rsidP="008C308B">
      <w:pPr>
        <w:numPr>
          <w:ilvl w:val="0"/>
          <w:numId w:val="32"/>
        </w:numPr>
        <w:overflowPunct w:val="0"/>
        <w:autoSpaceDE w:val="0"/>
        <w:autoSpaceDN w:val="0"/>
        <w:snapToGrid w:val="0"/>
        <w:jc w:val="both"/>
        <w:rPr>
          <w:rFonts w:cs="Times"/>
          <w:b/>
          <w:bCs/>
          <w:szCs w:val="20"/>
        </w:rPr>
      </w:pPr>
      <w:r w:rsidRPr="0025208E">
        <w:rPr>
          <w:rFonts w:cs="Times"/>
          <w:b/>
          <w:bCs/>
          <w:color w:val="000000"/>
          <w:szCs w:val="20"/>
        </w:rPr>
        <w:t xml:space="preserve">Type-3 field: </w:t>
      </w:r>
    </w:p>
    <w:p w14:paraId="2D9C24B4" w14:textId="77777777" w:rsidR="008C308B" w:rsidRPr="00F73C95" w:rsidRDefault="008C308B" w:rsidP="008C308B">
      <w:pPr>
        <w:numPr>
          <w:ilvl w:val="1"/>
          <w:numId w:val="32"/>
        </w:numPr>
        <w:overflowPunct w:val="0"/>
        <w:autoSpaceDE w:val="0"/>
        <w:autoSpaceDN w:val="0"/>
        <w:snapToGrid w:val="0"/>
        <w:jc w:val="both"/>
        <w:rPr>
          <w:rFonts w:cs="Times"/>
          <w:b/>
          <w:bCs/>
          <w:szCs w:val="20"/>
        </w:rPr>
      </w:pPr>
      <w:r w:rsidRPr="0025208E">
        <w:rPr>
          <w:rFonts w:eastAsiaTheme="minorEastAsia" w:cs="Times"/>
          <w:b/>
          <w:bCs/>
          <w:color w:val="000000"/>
          <w:szCs w:val="20"/>
          <w:lang w:eastAsia="zh-CN"/>
        </w:rPr>
        <w:t>FDRA</w:t>
      </w:r>
    </w:p>
    <w:p w14:paraId="5A38D792" w14:textId="77777777" w:rsidR="008C308B" w:rsidRPr="00F73C95" w:rsidRDefault="008C308B" w:rsidP="008C308B">
      <w:pPr>
        <w:numPr>
          <w:ilvl w:val="1"/>
          <w:numId w:val="32"/>
        </w:numPr>
        <w:overflowPunct w:val="0"/>
        <w:autoSpaceDE w:val="0"/>
        <w:autoSpaceDN w:val="0"/>
        <w:snapToGrid w:val="0"/>
        <w:jc w:val="both"/>
        <w:rPr>
          <w:rFonts w:cs="Times"/>
          <w:b/>
          <w:bCs/>
          <w:szCs w:val="20"/>
        </w:rPr>
      </w:pPr>
      <w:r w:rsidRPr="0025208E">
        <w:rPr>
          <w:rFonts w:eastAsiaTheme="minorEastAsia" w:cs="Times"/>
          <w:b/>
          <w:bCs/>
          <w:color w:val="000000"/>
          <w:szCs w:val="20"/>
          <w:lang w:eastAsia="zh-CN"/>
        </w:rPr>
        <w:t>TDRA</w:t>
      </w:r>
    </w:p>
    <w:p w14:paraId="51B2CF22" w14:textId="27FCF2EB" w:rsidR="008C308B" w:rsidRPr="00F73C95" w:rsidRDefault="008C308B" w:rsidP="008C308B">
      <w:pPr>
        <w:numPr>
          <w:ilvl w:val="1"/>
          <w:numId w:val="32"/>
        </w:numPr>
        <w:overflowPunct w:val="0"/>
        <w:autoSpaceDE w:val="0"/>
        <w:autoSpaceDN w:val="0"/>
        <w:snapToGrid w:val="0"/>
        <w:jc w:val="both"/>
        <w:rPr>
          <w:rFonts w:cs="Times"/>
          <w:b/>
          <w:bCs/>
          <w:szCs w:val="20"/>
        </w:rPr>
      </w:pPr>
      <w:r w:rsidRPr="0025208E">
        <w:rPr>
          <w:rFonts w:eastAsiaTheme="minorEastAsia" w:cs="Times"/>
          <w:b/>
          <w:bCs/>
          <w:color w:val="000000"/>
          <w:szCs w:val="20"/>
          <w:lang w:eastAsia="zh-CN"/>
        </w:rPr>
        <w:t>VRB/PRB</w:t>
      </w:r>
    </w:p>
    <w:p w14:paraId="53C1360C" w14:textId="29FA06B7" w:rsidR="008C308B" w:rsidRPr="00F73C95" w:rsidRDefault="008C308B" w:rsidP="008C308B">
      <w:pPr>
        <w:numPr>
          <w:ilvl w:val="1"/>
          <w:numId w:val="32"/>
        </w:numPr>
        <w:overflowPunct w:val="0"/>
        <w:autoSpaceDE w:val="0"/>
        <w:autoSpaceDN w:val="0"/>
        <w:snapToGrid w:val="0"/>
        <w:jc w:val="both"/>
        <w:rPr>
          <w:rFonts w:cs="Times"/>
          <w:b/>
          <w:bCs/>
          <w:szCs w:val="20"/>
        </w:rPr>
      </w:pPr>
      <w:r w:rsidRPr="0025208E">
        <w:rPr>
          <w:rFonts w:eastAsiaTheme="minorEastAsia" w:cs="Times" w:hint="eastAsia"/>
          <w:b/>
          <w:bCs/>
          <w:color w:val="000000"/>
          <w:szCs w:val="20"/>
          <w:lang w:eastAsia="zh-CN"/>
        </w:rPr>
        <w:t>P</w:t>
      </w:r>
      <w:r w:rsidRPr="0025208E">
        <w:rPr>
          <w:rFonts w:eastAsiaTheme="minorEastAsia" w:cs="Times"/>
          <w:b/>
          <w:bCs/>
          <w:color w:val="000000"/>
          <w:szCs w:val="20"/>
          <w:lang w:eastAsia="zh-CN"/>
        </w:rPr>
        <w:t>RB bundling</w:t>
      </w:r>
    </w:p>
    <w:p w14:paraId="36435D60" w14:textId="77777777" w:rsidR="008C308B" w:rsidRPr="00F73C95" w:rsidRDefault="008C308B" w:rsidP="008C308B">
      <w:pPr>
        <w:numPr>
          <w:ilvl w:val="1"/>
          <w:numId w:val="32"/>
        </w:numPr>
        <w:overflowPunct w:val="0"/>
        <w:autoSpaceDE w:val="0"/>
        <w:autoSpaceDN w:val="0"/>
        <w:snapToGrid w:val="0"/>
        <w:jc w:val="both"/>
        <w:rPr>
          <w:rFonts w:cs="Times"/>
          <w:b/>
          <w:bCs/>
          <w:szCs w:val="20"/>
        </w:rPr>
      </w:pPr>
      <w:r w:rsidRPr="0025208E">
        <w:rPr>
          <w:rFonts w:eastAsiaTheme="minorEastAsia" w:cs="Times"/>
          <w:b/>
          <w:bCs/>
          <w:color w:val="000000"/>
          <w:szCs w:val="20"/>
          <w:lang w:eastAsia="zh-CN"/>
        </w:rPr>
        <w:t>Rate matching</w:t>
      </w:r>
    </w:p>
    <w:p w14:paraId="3776BB2E" w14:textId="77777777" w:rsidR="008C308B" w:rsidRPr="00F73C95" w:rsidRDefault="008C308B" w:rsidP="008C308B">
      <w:pPr>
        <w:numPr>
          <w:ilvl w:val="1"/>
          <w:numId w:val="32"/>
        </w:numPr>
        <w:overflowPunct w:val="0"/>
        <w:autoSpaceDE w:val="0"/>
        <w:autoSpaceDN w:val="0"/>
        <w:snapToGrid w:val="0"/>
        <w:jc w:val="both"/>
        <w:rPr>
          <w:rFonts w:cs="Times"/>
          <w:b/>
          <w:bCs/>
          <w:szCs w:val="20"/>
        </w:rPr>
      </w:pPr>
      <w:r w:rsidRPr="0025208E">
        <w:rPr>
          <w:rFonts w:eastAsiaTheme="minorEastAsia" w:cs="Times" w:hint="eastAsia"/>
          <w:b/>
          <w:bCs/>
          <w:color w:val="000000"/>
          <w:szCs w:val="20"/>
          <w:lang w:eastAsia="zh-CN"/>
        </w:rPr>
        <w:t>S</w:t>
      </w:r>
      <w:r w:rsidRPr="0025208E">
        <w:rPr>
          <w:rFonts w:eastAsiaTheme="minorEastAsia" w:cs="Times"/>
          <w:b/>
          <w:bCs/>
          <w:color w:val="000000"/>
          <w:szCs w:val="20"/>
          <w:lang w:eastAsia="zh-CN"/>
        </w:rPr>
        <w:t>RS</w:t>
      </w:r>
    </w:p>
    <w:p w14:paraId="60F7ACB9" w14:textId="1FD08AC5" w:rsidR="008C308B" w:rsidRPr="0054725B" w:rsidRDefault="008C308B" w:rsidP="008C308B">
      <w:pPr>
        <w:numPr>
          <w:ilvl w:val="1"/>
          <w:numId w:val="32"/>
        </w:numPr>
        <w:overflowPunct w:val="0"/>
        <w:autoSpaceDE w:val="0"/>
        <w:autoSpaceDN w:val="0"/>
        <w:snapToGrid w:val="0"/>
        <w:jc w:val="both"/>
        <w:rPr>
          <w:rFonts w:cs="Times"/>
          <w:b/>
          <w:bCs/>
          <w:szCs w:val="20"/>
        </w:rPr>
      </w:pPr>
      <w:r w:rsidRPr="0025208E">
        <w:rPr>
          <w:rFonts w:eastAsiaTheme="minorEastAsia" w:cs="Times"/>
          <w:b/>
          <w:bCs/>
          <w:color w:val="000000"/>
          <w:szCs w:val="20"/>
          <w:lang w:eastAsia="zh-CN"/>
        </w:rPr>
        <w:t>DMRS initialization</w:t>
      </w:r>
    </w:p>
    <w:p w14:paraId="1E68598C" w14:textId="410CB5D9" w:rsidR="0054725B" w:rsidRDefault="0054725B" w:rsidP="0054725B">
      <w:pPr>
        <w:overflowPunct w:val="0"/>
        <w:autoSpaceDE w:val="0"/>
        <w:autoSpaceDN w:val="0"/>
        <w:snapToGrid w:val="0"/>
        <w:jc w:val="both"/>
        <w:rPr>
          <w:b/>
          <w:bCs/>
          <w:szCs w:val="20"/>
          <w:lang w:val="en-GB"/>
        </w:rPr>
      </w:pPr>
      <w:bookmarkStart w:id="15" w:name="_Ref102134271"/>
      <w:r w:rsidRPr="002D4EE2">
        <w:rPr>
          <w:b/>
          <w:bCs/>
          <w:szCs w:val="20"/>
          <w:lang w:val="en-GB"/>
        </w:rPr>
        <w:t xml:space="preserve">Proposal </w:t>
      </w:r>
      <w:r w:rsidRPr="002D4EE2">
        <w:rPr>
          <w:b/>
          <w:bCs/>
          <w:szCs w:val="20"/>
          <w:lang w:val="en-GB"/>
        </w:rPr>
        <w:fldChar w:fldCharType="begin"/>
      </w:r>
      <w:r w:rsidRPr="002D4EE2">
        <w:rPr>
          <w:b/>
          <w:bCs/>
          <w:szCs w:val="20"/>
          <w:lang w:val="en-GB"/>
        </w:rPr>
        <w:instrText xml:space="preserve"> SEQ Proposal \* ARABIC </w:instrText>
      </w:r>
      <w:r w:rsidRPr="002D4EE2">
        <w:rPr>
          <w:b/>
          <w:bCs/>
          <w:szCs w:val="20"/>
          <w:lang w:val="en-GB"/>
        </w:rPr>
        <w:fldChar w:fldCharType="separate"/>
      </w:r>
      <w:r w:rsidR="00B0255E">
        <w:rPr>
          <w:b/>
          <w:bCs/>
          <w:noProof/>
          <w:szCs w:val="20"/>
          <w:lang w:val="en-GB"/>
        </w:rPr>
        <w:t>5</w:t>
      </w:r>
      <w:r w:rsidRPr="002D4EE2">
        <w:rPr>
          <w:b/>
          <w:bCs/>
          <w:szCs w:val="20"/>
          <w:lang w:val="en-GB"/>
        </w:rPr>
        <w:fldChar w:fldCharType="end"/>
      </w:r>
      <w:r w:rsidRPr="002D4EE2">
        <w:rPr>
          <w:b/>
          <w:bCs/>
          <w:szCs w:val="20"/>
          <w:lang w:val="en-GB"/>
        </w:rPr>
        <w:t xml:space="preserve">. </w:t>
      </w:r>
      <w:r w:rsidR="00E5396E">
        <w:rPr>
          <w:b/>
          <w:bCs/>
          <w:szCs w:val="20"/>
          <w:lang w:val="en-GB"/>
        </w:rPr>
        <w:t xml:space="preserve">Scheduling </w:t>
      </w:r>
      <w:r>
        <w:rPr>
          <w:b/>
          <w:bCs/>
          <w:szCs w:val="20"/>
          <w:lang w:val="en-GB"/>
        </w:rPr>
        <w:t>granularity</w:t>
      </w:r>
      <w:r w:rsidRPr="002D4EE2">
        <w:rPr>
          <w:b/>
          <w:bCs/>
          <w:szCs w:val="20"/>
          <w:lang w:val="en-GB"/>
        </w:rPr>
        <w:t xml:space="preserve"> </w:t>
      </w:r>
      <w:r w:rsidR="00E5396E">
        <w:rPr>
          <w:b/>
          <w:bCs/>
          <w:szCs w:val="20"/>
          <w:lang w:val="en-GB"/>
        </w:rPr>
        <w:t xml:space="preserve">of FDRA </w:t>
      </w:r>
      <w:r w:rsidR="00CC1DCD">
        <w:rPr>
          <w:b/>
          <w:bCs/>
          <w:szCs w:val="20"/>
          <w:lang w:val="en-GB"/>
        </w:rPr>
        <w:t>can</w:t>
      </w:r>
      <w:r w:rsidRPr="002D4EE2">
        <w:rPr>
          <w:b/>
          <w:bCs/>
          <w:szCs w:val="20"/>
          <w:lang w:val="en-GB"/>
        </w:rPr>
        <w:t xml:space="preserve"> be scaled or determined considering the BW of </w:t>
      </w:r>
      <w:r>
        <w:rPr>
          <w:b/>
          <w:bCs/>
          <w:szCs w:val="20"/>
          <w:lang w:val="en-GB"/>
        </w:rPr>
        <w:t xml:space="preserve">all </w:t>
      </w:r>
      <w:r w:rsidRPr="002D4EE2">
        <w:rPr>
          <w:b/>
          <w:bCs/>
          <w:szCs w:val="20"/>
          <w:lang w:val="en-GB"/>
        </w:rPr>
        <w:t>the scheduled cells to reduce DCI size.</w:t>
      </w:r>
      <w:bookmarkEnd w:id="15"/>
    </w:p>
    <w:p w14:paraId="63A2A3D3" w14:textId="7FB61D6C" w:rsidR="00114476" w:rsidRPr="008C308B" w:rsidRDefault="0025208E" w:rsidP="00BA30CC">
      <w:pPr>
        <w:spacing w:before="120" w:after="120"/>
        <w:jc w:val="both"/>
        <w:rPr>
          <w:rFonts w:eastAsiaTheme="minorEastAsia" w:cs="Times"/>
          <w:szCs w:val="20"/>
          <w:lang w:val="en-GB" w:eastAsia="zh-CN"/>
        </w:rPr>
      </w:pPr>
      <w:r>
        <w:rPr>
          <w:rFonts w:eastAsiaTheme="minorEastAsia" w:cs="Times"/>
          <w:szCs w:val="20"/>
          <w:lang w:val="en-GB" w:eastAsia="zh-CN"/>
        </w:rPr>
        <w:t xml:space="preserve">Regarding how to determine the size of each field, </w:t>
      </w:r>
      <w:r w:rsidR="008774C0">
        <w:rPr>
          <w:rFonts w:eastAsiaTheme="minorEastAsia" w:cs="Times" w:hint="eastAsia"/>
          <w:szCs w:val="20"/>
          <w:lang w:val="en-GB" w:eastAsia="zh-CN"/>
        </w:rPr>
        <w:t>for</w:t>
      </w:r>
      <w:r w:rsidR="008774C0">
        <w:rPr>
          <w:rFonts w:eastAsiaTheme="minorEastAsia" w:cs="Times"/>
          <w:szCs w:val="20"/>
          <w:lang w:val="en-GB" w:eastAsia="zh-CN"/>
        </w:rPr>
        <w:t xml:space="preserve"> fields applied to</w:t>
      </w:r>
      <w:r w:rsidR="00BE29C1">
        <w:rPr>
          <w:rFonts w:eastAsiaTheme="minorEastAsia" w:cs="Times"/>
          <w:szCs w:val="20"/>
          <w:lang w:val="en-GB" w:eastAsia="zh-CN"/>
        </w:rPr>
        <w:t xml:space="preserve"> one or more co-scheduled </w:t>
      </w:r>
      <w:r w:rsidR="008774C0">
        <w:rPr>
          <w:rFonts w:eastAsiaTheme="minorEastAsia" w:cs="Times"/>
          <w:szCs w:val="20"/>
          <w:lang w:val="en-GB" w:eastAsia="zh-CN"/>
        </w:rPr>
        <w:t>cell</w:t>
      </w:r>
      <w:r w:rsidR="003F30B5">
        <w:rPr>
          <w:rFonts w:eastAsiaTheme="minorEastAsia" w:cs="Times"/>
          <w:szCs w:val="20"/>
          <w:lang w:val="en-GB" w:eastAsia="zh-CN"/>
        </w:rPr>
        <w:t>s</w:t>
      </w:r>
      <w:r w:rsidR="008774C0">
        <w:rPr>
          <w:rFonts w:eastAsiaTheme="minorEastAsia" w:cs="Times"/>
          <w:szCs w:val="20"/>
          <w:lang w:val="en-GB" w:eastAsia="zh-CN"/>
        </w:rPr>
        <w:t xml:space="preserve">, </w:t>
      </w:r>
      <w:r>
        <w:rPr>
          <w:rFonts w:eastAsiaTheme="minorEastAsia" w:cs="Times"/>
          <w:szCs w:val="20"/>
          <w:lang w:val="en-GB" w:eastAsia="zh-CN"/>
        </w:rPr>
        <w:t>one way is to derive the field size</w:t>
      </w:r>
      <w:r w:rsidR="0037508D">
        <w:rPr>
          <w:rFonts w:eastAsiaTheme="minorEastAsia" w:cs="Times"/>
          <w:szCs w:val="20"/>
          <w:lang w:val="en-GB" w:eastAsia="zh-CN"/>
        </w:rPr>
        <w:t xml:space="preserve"> based on the corresponding configuration</w:t>
      </w:r>
      <w:r w:rsidR="00BE29C1">
        <w:rPr>
          <w:rFonts w:eastAsiaTheme="minorEastAsia" w:cs="Times"/>
          <w:szCs w:val="20"/>
          <w:lang w:val="en-GB" w:eastAsia="zh-CN"/>
        </w:rPr>
        <w:t xml:space="preserve"> of the co-scheduled cell(s)</w:t>
      </w:r>
      <w:r>
        <w:rPr>
          <w:rFonts w:eastAsiaTheme="minorEastAsia" w:cs="Times"/>
          <w:szCs w:val="20"/>
          <w:lang w:val="en-GB" w:eastAsia="zh-CN"/>
        </w:rPr>
        <w:t>,</w:t>
      </w:r>
      <w:r w:rsidR="0037508D">
        <w:rPr>
          <w:rFonts w:eastAsiaTheme="minorEastAsia" w:cs="Times"/>
          <w:szCs w:val="20"/>
          <w:lang w:val="en-GB" w:eastAsia="zh-CN"/>
        </w:rPr>
        <w:t xml:space="preserve"> which means the field size may change per </w:t>
      </w:r>
      <w:r w:rsidR="00BE29C1">
        <w:rPr>
          <w:rFonts w:eastAsiaTheme="minorEastAsia" w:cs="Times"/>
          <w:szCs w:val="20"/>
          <w:lang w:val="en-GB" w:eastAsia="zh-CN"/>
        </w:rPr>
        <w:t>DCI</w:t>
      </w:r>
      <w:r w:rsidR="003F30B5">
        <w:rPr>
          <w:rFonts w:eastAsiaTheme="minorEastAsia" w:cs="Times"/>
          <w:szCs w:val="20"/>
          <w:lang w:val="en-GB" w:eastAsia="zh-CN"/>
        </w:rPr>
        <w:t xml:space="preserve"> (before the padding if performed)</w:t>
      </w:r>
      <w:r w:rsidR="0037508D">
        <w:rPr>
          <w:rFonts w:eastAsiaTheme="minorEastAsia" w:cs="Times"/>
          <w:szCs w:val="20"/>
          <w:lang w:val="en-GB" w:eastAsia="zh-CN"/>
        </w:rPr>
        <w:t>.</w:t>
      </w:r>
      <w:r>
        <w:rPr>
          <w:rFonts w:eastAsiaTheme="minorEastAsia" w:cs="Times"/>
          <w:szCs w:val="20"/>
          <w:lang w:val="en-GB" w:eastAsia="zh-CN"/>
        </w:rPr>
        <w:t xml:space="preserve"> </w:t>
      </w:r>
      <w:r w:rsidR="0037508D">
        <w:rPr>
          <w:rFonts w:eastAsiaTheme="minorEastAsia" w:cs="Times"/>
          <w:szCs w:val="20"/>
          <w:lang w:val="en-GB" w:eastAsia="zh-CN"/>
        </w:rPr>
        <w:t xml:space="preserve">Another way is to </w:t>
      </w:r>
      <w:r w:rsidR="00BE29C1">
        <w:rPr>
          <w:rFonts w:eastAsiaTheme="minorEastAsia" w:cs="Times"/>
          <w:szCs w:val="20"/>
          <w:lang w:val="en-GB" w:eastAsia="zh-CN"/>
        </w:rPr>
        <w:t xml:space="preserve">determine </w:t>
      </w:r>
      <w:r w:rsidR="0037508D">
        <w:rPr>
          <w:rFonts w:eastAsiaTheme="minorEastAsia" w:cs="Times"/>
          <w:szCs w:val="20"/>
          <w:lang w:val="en-GB" w:eastAsia="zh-CN"/>
        </w:rPr>
        <w:t>the largest</w:t>
      </w:r>
      <w:r w:rsidR="00BE29C1">
        <w:rPr>
          <w:rFonts w:eastAsiaTheme="minorEastAsia" w:cs="Times"/>
          <w:szCs w:val="20"/>
          <w:lang w:val="en-GB" w:eastAsia="zh-CN"/>
        </w:rPr>
        <w:t xml:space="preserve"> field</w:t>
      </w:r>
      <w:r w:rsidR="0037508D">
        <w:rPr>
          <w:rFonts w:eastAsiaTheme="minorEastAsia" w:cs="Times"/>
          <w:szCs w:val="20"/>
          <w:lang w:val="en-GB" w:eastAsia="zh-CN"/>
        </w:rPr>
        <w:t xml:space="preserve"> size among all</w:t>
      </w:r>
      <w:r w:rsidR="00BE29C1">
        <w:rPr>
          <w:rFonts w:eastAsiaTheme="minorEastAsia" w:cs="Times"/>
          <w:szCs w:val="20"/>
          <w:lang w:val="en-GB" w:eastAsia="zh-CN"/>
        </w:rPr>
        <w:t xml:space="preserve"> DCI format 0_X/1_X carrying a same field as the final size </w:t>
      </w:r>
      <w:r w:rsidR="00BA30CC">
        <w:rPr>
          <w:rFonts w:eastAsiaTheme="minorEastAsia" w:cs="Times" w:hint="eastAsia"/>
          <w:szCs w:val="20"/>
          <w:lang w:val="en-GB" w:eastAsia="zh-CN"/>
        </w:rPr>
        <w:t>of</w:t>
      </w:r>
      <w:r w:rsidR="00BE29C1">
        <w:rPr>
          <w:rFonts w:eastAsiaTheme="minorEastAsia" w:cs="Times"/>
          <w:szCs w:val="20"/>
          <w:lang w:val="en-GB" w:eastAsia="zh-CN"/>
        </w:rPr>
        <w:t xml:space="preserve"> that field</w:t>
      </w:r>
      <w:r w:rsidR="0037508D">
        <w:rPr>
          <w:rFonts w:eastAsiaTheme="minorEastAsia" w:cs="Times"/>
          <w:szCs w:val="20"/>
          <w:lang w:val="en-GB" w:eastAsia="zh-CN"/>
        </w:rPr>
        <w:t xml:space="preserve">. Zero padding will be performed if the field size derived </w:t>
      </w:r>
      <w:r w:rsidR="00BE29C1">
        <w:rPr>
          <w:rFonts w:eastAsiaTheme="minorEastAsia" w:cs="Times"/>
          <w:szCs w:val="20"/>
          <w:lang w:val="en-GB" w:eastAsia="zh-CN"/>
        </w:rPr>
        <w:t xml:space="preserve">according to </w:t>
      </w:r>
      <w:r w:rsidR="0037508D">
        <w:rPr>
          <w:rFonts w:eastAsiaTheme="minorEastAsia" w:cs="Times"/>
          <w:szCs w:val="20"/>
          <w:lang w:val="en-GB" w:eastAsia="zh-CN"/>
        </w:rPr>
        <w:t>the co-scheduled cell</w:t>
      </w:r>
      <w:r w:rsidR="00BE29C1">
        <w:rPr>
          <w:rFonts w:eastAsiaTheme="minorEastAsia" w:cs="Times"/>
          <w:szCs w:val="20"/>
          <w:lang w:val="en-GB" w:eastAsia="zh-CN"/>
        </w:rPr>
        <w:t>(s)</w:t>
      </w:r>
      <w:r w:rsidR="0037508D">
        <w:rPr>
          <w:rFonts w:eastAsiaTheme="minorEastAsia" w:cs="Times"/>
          <w:szCs w:val="20"/>
          <w:lang w:val="en-GB" w:eastAsia="zh-CN"/>
        </w:rPr>
        <w:t xml:space="preserve"> configuration is smaller than the largest size. </w:t>
      </w:r>
      <w:r w:rsidR="00FF5174">
        <w:t xml:space="preserve">The second </w:t>
      </w:r>
      <w:proofErr w:type="spellStart"/>
      <w:r w:rsidR="00FF5174">
        <w:t>solutio</w:t>
      </w:r>
      <w:proofErr w:type="spellEnd"/>
      <w:r w:rsidR="00FF5174" w:rsidRPr="00FF5174">
        <w:rPr>
          <w:rFonts w:eastAsiaTheme="minorEastAsia" w:cs="Times"/>
          <w:szCs w:val="20"/>
          <w:lang w:val="en-GB" w:eastAsia="zh-CN"/>
        </w:rPr>
        <w:t xml:space="preserve">n </w:t>
      </w:r>
      <w:r w:rsidR="00D80276">
        <w:rPr>
          <w:rFonts w:eastAsiaTheme="minorEastAsia" w:cs="Times"/>
          <w:szCs w:val="20"/>
          <w:lang w:val="en-GB" w:eastAsia="zh-CN"/>
        </w:rPr>
        <w:t>would</w:t>
      </w:r>
      <w:r w:rsidR="00D80276" w:rsidRPr="00FF5174">
        <w:rPr>
          <w:rFonts w:eastAsiaTheme="minorEastAsia" w:cs="Times"/>
          <w:szCs w:val="20"/>
          <w:lang w:val="en-GB" w:eastAsia="zh-CN"/>
        </w:rPr>
        <w:t xml:space="preserve"> </w:t>
      </w:r>
      <w:r w:rsidR="00FF5174" w:rsidRPr="00FF5174">
        <w:rPr>
          <w:rFonts w:eastAsiaTheme="minorEastAsia" w:cs="Times"/>
          <w:szCs w:val="20"/>
          <w:lang w:val="en-GB" w:eastAsia="zh-CN"/>
        </w:rPr>
        <w:t>re</w:t>
      </w:r>
      <w:proofErr w:type="spellStart"/>
      <w:r w:rsidR="00FF5174">
        <w:t>sult</w:t>
      </w:r>
      <w:proofErr w:type="spellEnd"/>
      <w:r w:rsidR="00FF5174">
        <w:t xml:space="preserve"> in too many padding bits, and in the worst case, </w:t>
      </w:r>
      <w:r w:rsidR="00BE29C1">
        <w:t xml:space="preserve">all </w:t>
      </w:r>
      <w:r w:rsidR="00FF5174">
        <w:t xml:space="preserve">mc-DCI needs to be padded, thus making the mc-DCI size too large and affecting not only the scheduling flexibility but also the PDCCH coverage. In the first solution, the co-scheduled cell indication must be placed before the other information fields in a mc-DCI so that the UE </w:t>
      </w:r>
      <w:r w:rsidR="00F40BC0">
        <w:t>can</w:t>
      </w:r>
      <w:r w:rsidR="00FF5174">
        <w:t xml:space="preserve"> determine the co-scheduled cells after decoding the indication, </w:t>
      </w:r>
      <w:r w:rsidR="00513803">
        <w:t>and then determine</w:t>
      </w:r>
      <w:r w:rsidR="00FF5174">
        <w:t xml:space="preserve"> the size of each field and how to interpret the remaining information bits.</w:t>
      </w:r>
      <w:r w:rsidR="00FF5174" w:rsidRPr="008C308B">
        <w:rPr>
          <w:rFonts w:eastAsiaTheme="minorEastAsia" w:cs="Times" w:hint="eastAsia"/>
          <w:szCs w:val="20"/>
          <w:lang w:val="en-GB" w:eastAsia="zh-CN"/>
        </w:rPr>
        <w:t xml:space="preserve"> </w:t>
      </w:r>
    </w:p>
    <w:p w14:paraId="0BE2487B" w14:textId="575F3203" w:rsidR="00F11EC5" w:rsidRDefault="00CD00E2" w:rsidP="00BA30CC">
      <w:pPr>
        <w:spacing w:before="120" w:after="120"/>
        <w:jc w:val="both"/>
        <w:rPr>
          <w:rFonts w:eastAsiaTheme="minorEastAsia"/>
          <w:lang w:eastAsia="zh-CN"/>
        </w:rPr>
      </w:pPr>
      <w:r>
        <w:rPr>
          <w:rFonts w:eastAsiaTheme="minorEastAsia"/>
          <w:lang w:eastAsia="zh-CN"/>
        </w:rPr>
        <w:t xml:space="preserve">Moreover, </w:t>
      </w:r>
      <w:r w:rsidR="00BE29C1">
        <w:rPr>
          <w:rFonts w:eastAsiaTheme="minorEastAsia"/>
          <w:lang w:eastAsia="zh-CN"/>
        </w:rPr>
        <w:t>t</w:t>
      </w:r>
      <w:r w:rsidR="00F11EC5">
        <w:rPr>
          <w:rFonts w:eastAsiaTheme="minorEastAsia"/>
          <w:lang w:eastAsia="zh-CN"/>
        </w:rPr>
        <w:t xml:space="preserve">here can be multiple sizes for </w:t>
      </w:r>
      <w:r w:rsidR="00F11EC5" w:rsidRPr="00CF5DFF">
        <w:rPr>
          <w:rFonts w:eastAsiaTheme="minorEastAsia"/>
          <w:lang w:eastAsia="zh-CN"/>
        </w:rPr>
        <w:t>DCI format 0_X/1_X</w:t>
      </w:r>
      <w:r w:rsidR="00F11EC5">
        <w:rPr>
          <w:rFonts w:eastAsiaTheme="minorEastAsia"/>
          <w:lang w:eastAsia="zh-CN"/>
        </w:rPr>
        <w:t xml:space="preserve"> sizes </w:t>
      </w:r>
      <w:r w:rsidR="00513803">
        <w:rPr>
          <w:rFonts w:eastAsiaTheme="minorEastAsia"/>
          <w:lang w:eastAsia="zh-CN"/>
        </w:rPr>
        <w:t xml:space="preserve">after determining field size </w:t>
      </w:r>
      <w:r w:rsidR="00F11EC5">
        <w:rPr>
          <w:rFonts w:eastAsiaTheme="minorEastAsia"/>
          <w:lang w:eastAsia="zh-CN"/>
        </w:rPr>
        <w:t xml:space="preserve">when multiple </w:t>
      </w:r>
      <w:r w:rsidR="00F11EC5" w:rsidRPr="00CF5DFF">
        <w:rPr>
          <w:rFonts w:eastAsiaTheme="minorEastAsia"/>
          <w:lang w:eastAsia="zh-CN"/>
        </w:rPr>
        <w:t>set</w:t>
      </w:r>
      <w:r w:rsidR="00F11EC5">
        <w:rPr>
          <w:rFonts w:eastAsiaTheme="minorEastAsia"/>
          <w:lang w:eastAsia="zh-CN"/>
        </w:rPr>
        <w:t>s</w:t>
      </w:r>
      <w:r w:rsidR="00F11EC5" w:rsidRPr="00CF5DFF">
        <w:rPr>
          <w:rFonts w:eastAsiaTheme="minorEastAsia"/>
          <w:lang w:eastAsia="zh-CN"/>
        </w:rPr>
        <w:t xml:space="preserve"> of co-scheduled cell</w:t>
      </w:r>
      <w:r w:rsidR="00F11EC5">
        <w:rPr>
          <w:rFonts w:eastAsiaTheme="minorEastAsia"/>
          <w:lang w:eastAsia="zh-CN"/>
        </w:rPr>
        <w:t>s are configured. To ensure there is only one DCI size for DCI format 0_X/1_X</w:t>
      </w:r>
      <w:r w:rsidR="00BA30CC">
        <w:rPr>
          <w:rFonts w:eastAsiaTheme="minorEastAsia"/>
          <w:lang w:eastAsia="zh-CN"/>
        </w:rPr>
        <w:t>,</w:t>
      </w:r>
      <w:r w:rsidR="00F11EC5">
        <w:rPr>
          <w:rFonts w:eastAsiaTheme="minorEastAsia"/>
          <w:lang w:eastAsia="zh-CN"/>
        </w:rPr>
        <w:t xml:space="preserve"> DCI format </w:t>
      </w:r>
      <w:r w:rsidR="00F11EC5" w:rsidRPr="00CF5DFF">
        <w:rPr>
          <w:rFonts w:eastAsiaTheme="minorEastAsia"/>
          <w:lang w:eastAsia="zh-CN"/>
        </w:rPr>
        <w:t>0_X/1_X</w:t>
      </w:r>
      <w:r w:rsidR="00F11EC5">
        <w:rPr>
          <w:rFonts w:eastAsiaTheme="minorEastAsia"/>
          <w:lang w:eastAsia="zh-CN"/>
        </w:rPr>
        <w:t xml:space="preserve"> with a smaller size should be zero-padded to align to the largest DCI format size among all the </w:t>
      </w:r>
      <w:r w:rsidR="00F11EC5" w:rsidRPr="00CF5DFF">
        <w:rPr>
          <w:rFonts w:eastAsiaTheme="minorEastAsia"/>
          <w:lang w:eastAsia="zh-CN"/>
        </w:rPr>
        <w:t>DCI format 0_X/1_X</w:t>
      </w:r>
      <w:r w:rsidR="00F11EC5">
        <w:rPr>
          <w:rFonts w:eastAsiaTheme="minorEastAsia"/>
          <w:lang w:eastAsia="zh-CN"/>
        </w:rPr>
        <w:t>.</w:t>
      </w:r>
    </w:p>
    <w:p w14:paraId="03035969" w14:textId="7E7168AB" w:rsidR="00F11EC5" w:rsidRPr="00BA30CC" w:rsidRDefault="00CD00E2" w:rsidP="00BA30CC">
      <w:pPr>
        <w:pStyle w:val="Caption"/>
        <w:jc w:val="both"/>
        <w:rPr>
          <w:rFonts w:eastAsiaTheme="minorEastAsia" w:cs="Times"/>
          <w:b/>
          <w:bCs/>
          <w:lang w:eastAsia="zh-CN"/>
        </w:rPr>
      </w:pPr>
      <w:bookmarkStart w:id="16" w:name="_Ref115451691"/>
      <w:r w:rsidRPr="00A91D80">
        <w:rPr>
          <w:rFonts w:eastAsiaTheme="minorEastAsia" w:cs="Times"/>
          <w:b/>
          <w:bCs/>
          <w:lang w:val="en-US" w:eastAsia="zh-CN"/>
        </w:rPr>
        <w:t>Prop</w:t>
      </w:r>
      <w:r w:rsidRPr="0025208E">
        <w:rPr>
          <w:rFonts w:eastAsiaTheme="minorEastAsia" w:cs="Times"/>
          <w:b/>
          <w:bCs/>
          <w:lang w:val="en-US" w:eastAsia="zh-CN"/>
        </w:rPr>
        <w:t xml:space="preserve">osal </w:t>
      </w:r>
      <w:r w:rsidRPr="0025208E">
        <w:rPr>
          <w:rFonts w:eastAsiaTheme="minorEastAsia" w:cs="Times"/>
          <w:b/>
          <w:bCs/>
          <w:lang w:val="en-US" w:eastAsia="zh-CN"/>
        </w:rPr>
        <w:fldChar w:fldCharType="begin"/>
      </w:r>
      <w:r w:rsidRPr="0025208E">
        <w:rPr>
          <w:rFonts w:eastAsiaTheme="minorEastAsia" w:cs="Times"/>
          <w:b/>
          <w:bCs/>
          <w:lang w:val="en-US" w:eastAsia="zh-CN"/>
        </w:rPr>
        <w:instrText xml:space="preserve"> SEQ Proposal \* ARABIC </w:instrText>
      </w:r>
      <w:r w:rsidRPr="0025208E">
        <w:rPr>
          <w:rFonts w:eastAsiaTheme="minorEastAsia" w:cs="Times"/>
          <w:b/>
          <w:bCs/>
          <w:lang w:val="en-US" w:eastAsia="zh-CN"/>
        </w:rPr>
        <w:fldChar w:fldCharType="separate"/>
      </w:r>
      <w:r w:rsidR="00B0255E">
        <w:rPr>
          <w:rFonts w:eastAsiaTheme="minorEastAsia" w:cs="Times"/>
          <w:b/>
          <w:bCs/>
          <w:noProof/>
          <w:lang w:val="en-US" w:eastAsia="zh-CN"/>
        </w:rPr>
        <w:t>6</w:t>
      </w:r>
      <w:r w:rsidRPr="0025208E">
        <w:rPr>
          <w:rFonts w:eastAsiaTheme="minorEastAsia" w:cs="Times"/>
          <w:b/>
          <w:bCs/>
          <w:lang w:val="en-US" w:eastAsia="zh-CN"/>
        </w:rPr>
        <w:fldChar w:fldCharType="end"/>
      </w:r>
      <w:r w:rsidRPr="0025208E">
        <w:rPr>
          <w:rFonts w:eastAsiaTheme="minorEastAsia" w:cs="Times"/>
          <w:b/>
          <w:bCs/>
          <w:lang w:val="en-US" w:eastAsia="zh-CN"/>
        </w:rPr>
        <w:t xml:space="preserve">. </w:t>
      </w:r>
      <w:r>
        <w:rPr>
          <w:rFonts w:eastAsiaTheme="minorEastAsia" w:cs="Times"/>
          <w:b/>
          <w:bCs/>
          <w:lang w:val="en-US" w:eastAsia="zh-CN"/>
        </w:rPr>
        <w:t>T</w:t>
      </w:r>
      <w:r w:rsidRPr="007103F6">
        <w:rPr>
          <w:rFonts w:eastAsiaTheme="minorEastAsia" w:cs="Times"/>
          <w:b/>
          <w:bCs/>
          <w:lang w:val="en-US" w:eastAsia="zh-CN"/>
        </w:rPr>
        <w:t>he size</w:t>
      </w:r>
      <w:r>
        <w:rPr>
          <w:rFonts w:eastAsiaTheme="minorEastAsia" w:cs="Times"/>
          <w:b/>
          <w:bCs/>
          <w:lang w:val="en-US" w:eastAsia="zh-CN"/>
        </w:rPr>
        <w:t xml:space="preserve"> of a field applying to </w:t>
      </w:r>
      <w:r w:rsidR="00513803">
        <w:rPr>
          <w:rFonts w:eastAsiaTheme="minorEastAsia" w:cs="Times"/>
          <w:b/>
          <w:bCs/>
          <w:lang w:val="en-US" w:eastAsia="zh-CN"/>
        </w:rPr>
        <w:t xml:space="preserve">one or more </w:t>
      </w:r>
      <w:r>
        <w:rPr>
          <w:rFonts w:eastAsiaTheme="minorEastAsia" w:cs="Times"/>
          <w:b/>
          <w:bCs/>
          <w:lang w:val="en-US" w:eastAsia="zh-CN"/>
        </w:rPr>
        <w:t>scheduled cell</w:t>
      </w:r>
      <w:r w:rsidR="00513803">
        <w:rPr>
          <w:rFonts w:eastAsiaTheme="minorEastAsia" w:cs="Times"/>
          <w:b/>
          <w:bCs/>
          <w:lang w:val="en-US" w:eastAsia="zh-CN"/>
        </w:rPr>
        <w:t>s</w:t>
      </w:r>
      <w:r>
        <w:rPr>
          <w:rFonts w:eastAsiaTheme="minorEastAsia" w:cs="Times"/>
          <w:b/>
          <w:bCs/>
          <w:lang w:val="en-US" w:eastAsia="zh-CN"/>
        </w:rPr>
        <w:t xml:space="preserve"> in a </w:t>
      </w:r>
      <w:r w:rsidRPr="0025208E">
        <w:rPr>
          <w:rFonts w:eastAsiaTheme="minorEastAsia" w:cs="Times"/>
          <w:b/>
          <w:bCs/>
          <w:lang w:val="en-US" w:eastAsia="zh-CN"/>
        </w:rPr>
        <w:t>DCI format 0_X</w:t>
      </w:r>
      <w:r w:rsidRPr="0025208E">
        <w:rPr>
          <w:rFonts w:eastAsiaTheme="minorEastAsia" w:cs="Times" w:hint="eastAsia"/>
          <w:b/>
          <w:bCs/>
          <w:lang w:val="en-US" w:eastAsia="zh-CN"/>
        </w:rPr>
        <w:t>/</w:t>
      </w:r>
      <w:r w:rsidRPr="0025208E">
        <w:rPr>
          <w:rFonts w:eastAsiaTheme="minorEastAsia" w:cs="Times"/>
          <w:b/>
          <w:bCs/>
          <w:lang w:val="en-US" w:eastAsia="zh-CN"/>
        </w:rPr>
        <w:t>1_X</w:t>
      </w:r>
      <w:r>
        <w:rPr>
          <w:rFonts w:eastAsiaTheme="minorEastAsia" w:cs="Times"/>
          <w:b/>
          <w:bCs/>
          <w:lang w:val="en-US" w:eastAsia="zh-CN"/>
        </w:rPr>
        <w:t xml:space="preserve"> is determined based on</w:t>
      </w:r>
      <w:r w:rsidRPr="007103F6">
        <w:rPr>
          <w:rFonts w:eastAsiaTheme="minorEastAsia" w:cs="Times"/>
          <w:b/>
          <w:bCs/>
          <w:lang w:val="en-US" w:eastAsia="zh-CN"/>
        </w:rPr>
        <w:t xml:space="preserve"> the configuration of </w:t>
      </w:r>
      <w:r w:rsidR="00BA30CC">
        <w:rPr>
          <w:rFonts w:eastAsiaTheme="minorEastAsia" w:cs="Times"/>
          <w:b/>
          <w:bCs/>
          <w:lang w:val="en-US" w:eastAsia="zh-CN"/>
        </w:rPr>
        <w:t xml:space="preserve">the </w:t>
      </w:r>
      <w:r w:rsidRPr="007103F6">
        <w:rPr>
          <w:rFonts w:eastAsiaTheme="minorEastAsia" w:cs="Times"/>
          <w:b/>
          <w:bCs/>
          <w:lang w:val="en-US" w:eastAsia="zh-CN"/>
        </w:rPr>
        <w:t xml:space="preserve">corresponding </w:t>
      </w:r>
      <w:r>
        <w:rPr>
          <w:rFonts w:eastAsiaTheme="minorEastAsia" w:cs="Times"/>
          <w:b/>
          <w:bCs/>
          <w:lang w:val="en-US" w:eastAsia="zh-CN"/>
        </w:rPr>
        <w:t>co-scheduled cell(s), and</w:t>
      </w:r>
      <w:r w:rsidR="00513803">
        <w:rPr>
          <w:rFonts w:eastAsiaTheme="minorEastAsia" w:cs="Times" w:hint="eastAsia"/>
          <w:b/>
          <w:bCs/>
          <w:lang w:val="en-US" w:eastAsia="zh-CN"/>
        </w:rPr>
        <w:t>/</w:t>
      </w:r>
      <w:r w:rsidR="00513803">
        <w:rPr>
          <w:rFonts w:eastAsiaTheme="minorEastAsia" w:cs="Times"/>
          <w:b/>
          <w:bCs/>
          <w:lang w:val="en-US" w:eastAsia="zh-CN"/>
        </w:rPr>
        <w:t xml:space="preserve">or </w:t>
      </w:r>
      <w:r w:rsidR="00513803" w:rsidRPr="007103F6">
        <w:rPr>
          <w:rFonts w:eastAsiaTheme="minorEastAsia" w:cs="Times"/>
          <w:b/>
          <w:bCs/>
          <w:lang w:val="en-US" w:eastAsia="zh-CN"/>
        </w:rPr>
        <w:t>the configuration of</w:t>
      </w:r>
      <w:r>
        <w:rPr>
          <w:rFonts w:eastAsiaTheme="minorEastAsia" w:cs="Times"/>
          <w:b/>
          <w:bCs/>
          <w:lang w:val="en-US" w:eastAsia="zh-CN"/>
        </w:rPr>
        <w:t xml:space="preserve"> the scheduling cell. </w:t>
      </w:r>
      <w:r w:rsidR="00513803">
        <w:rPr>
          <w:rFonts w:eastAsiaTheme="minorEastAsia" w:cs="Times"/>
          <w:b/>
          <w:bCs/>
          <w:lang w:val="en-US" w:eastAsia="zh-CN"/>
        </w:rPr>
        <w:t>I</w:t>
      </w:r>
      <w:r w:rsidR="00F11EC5">
        <w:rPr>
          <w:b/>
          <w:bCs/>
        </w:rPr>
        <w:t xml:space="preserve">f multiple sizes for </w:t>
      </w:r>
      <w:r w:rsidR="00F11EC5" w:rsidRPr="00C23D57">
        <w:rPr>
          <w:b/>
          <w:bCs/>
        </w:rPr>
        <w:t>DCI format 0_X/1_X</w:t>
      </w:r>
      <w:r w:rsidR="0039258F">
        <w:rPr>
          <w:b/>
          <w:bCs/>
        </w:rPr>
        <w:t xml:space="preserve"> are obtained after determining each field size</w:t>
      </w:r>
      <w:r w:rsidR="00F11EC5">
        <w:rPr>
          <w:b/>
          <w:bCs/>
        </w:rPr>
        <w:t xml:space="preserve">, </w:t>
      </w:r>
      <w:r w:rsidR="00F11EC5" w:rsidRPr="00C23D57">
        <w:rPr>
          <w:b/>
          <w:bCs/>
        </w:rPr>
        <w:t xml:space="preserve">DCI format 0_X/1_X with </w:t>
      </w:r>
      <w:r w:rsidR="00F11EC5">
        <w:rPr>
          <w:b/>
          <w:bCs/>
        </w:rPr>
        <w:t xml:space="preserve">a </w:t>
      </w:r>
      <w:r w:rsidR="00F11EC5" w:rsidRPr="00C23D57">
        <w:rPr>
          <w:b/>
          <w:bCs/>
        </w:rPr>
        <w:t>smaller size should be zero-padded to align to the largest DCI</w:t>
      </w:r>
      <w:r w:rsidR="00513803">
        <w:rPr>
          <w:b/>
          <w:bCs/>
        </w:rPr>
        <w:t xml:space="preserve"> </w:t>
      </w:r>
      <w:r w:rsidR="00513803" w:rsidRPr="00C23D57">
        <w:rPr>
          <w:b/>
          <w:bCs/>
        </w:rPr>
        <w:t>format 0_X/1_X</w:t>
      </w:r>
      <w:r w:rsidR="00F11EC5" w:rsidRPr="00C23D57">
        <w:rPr>
          <w:b/>
          <w:bCs/>
        </w:rPr>
        <w:t xml:space="preserve"> size among all the DCI format 0_X/1_X</w:t>
      </w:r>
      <w:r w:rsidR="00F11EC5">
        <w:rPr>
          <w:b/>
          <w:bCs/>
        </w:rPr>
        <w:t>.</w:t>
      </w:r>
      <w:bookmarkEnd w:id="16"/>
    </w:p>
    <w:p w14:paraId="467D9568" w14:textId="77777777" w:rsidR="006E3F10" w:rsidRDefault="006E3F10" w:rsidP="002D4EE2">
      <w:pPr>
        <w:spacing w:afterLines="50" w:after="120"/>
        <w:jc w:val="both"/>
        <w:rPr>
          <w:b/>
          <w:bCs/>
          <w:szCs w:val="20"/>
          <w:lang w:val="en-GB"/>
        </w:rPr>
      </w:pPr>
    </w:p>
    <w:p w14:paraId="2BF317A6" w14:textId="71B23DF8" w:rsidR="00EC1CF4" w:rsidRPr="002033CA" w:rsidRDefault="00663281" w:rsidP="00EC1CF4">
      <w:pPr>
        <w:pStyle w:val="Heading2"/>
        <w:rPr>
          <w:b w:val="0"/>
          <w:bCs w:val="0"/>
          <w:sz w:val="28"/>
          <w:lang w:val="en-GB"/>
        </w:rPr>
      </w:pPr>
      <w:r w:rsidRPr="006834EE">
        <w:rPr>
          <w:b w:val="0"/>
          <w:bCs w:val="0"/>
          <w:sz w:val="28"/>
          <w:lang w:val="en-GB"/>
        </w:rPr>
        <w:t>PDCCH monitoring</w:t>
      </w:r>
      <w:r w:rsidR="00735CE3" w:rsidRPr="006834EE">
        <w:rPr>
          <w:b w:val="0"/>
          <w:bCs w:val="0"/>
          <w:sz w:val="28"/>
          <w:lang w:val="en-GB"/>
        </w:rPr>
        <w:t xml:space="preserve"> </w:t>
      </w:r>
      <w:r w:rsidR="00721007">
        <w:rPr>
          <w:b w:val="0"/>
          <w:bCs w:val="0"/>
          <w:sz w:val="28"/>
          <w:lang w:val="en-GB"/>
        </w:rPr>
        <w:t>and SS sets</w:t>
      </w:r>
    </w:p>
    <w:tbl>
      <w:tblPr>
        <w:tblStyle w:val="TableGrid"/>
        <w:tblW w:w="0" w:type="auto"/>
        <w:tblLook w:val="04A0" w:firstRow="1" w:lastRow="0" w:firstColumn="1" w:lastColumn="0" w:noHBand="0" w:noVBand="1"/>
      </w:tblPr>
      <w:tblGrid>
        <w:gridCol w:w="9060"/>
      </w:tblGrid>
      <w:tr w:rsidR="00F53010" w14:paraId="4B915C72" w14:textId="77777777" w:rsidTr="00F53010">
        <w:tc>
          <w:tcPr>
            <w:tcW w:w="9060" w:type="dxa"/>
          </w:tcPr>
          <w:p w14:paraId="413DA2C7" w14:textId="77777777" w:rsidR="00EC1CF4" w:rsidRPr="00E03E90" w:rsidRDefault="00EC1CF4" w:rsidP="00EC1CF4">
            <w:pPr>
              <w:rPr>
                <w:b/>
                <w:bCs/>
                <w:highlight w:val="green"/>
                <w:lang w:eastAsia="x-none"/>
              </w:rPr>
            </w:pPr>
            <w:r w:rsidRPr="00E03E90">
              <w:rPr>
                <w:b/>
                <w:bCs/>
                <w:highlight w:val="green"/>
                <w:lang w:eastAsia="x-none"/>
              </w:rPr>
              <w:t>Agreement</w:t>
            </w:r>
          </w:p>
          <w:p w14:paraId="749A8BC0" w14:textId="77777777" w:rsidR="00EC1CF4" w:rsidRDefault="00EC1CF4" w:rsidP="00EC1CF4">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67F02E52" w14:textId="77777777" w:rsidR="00EC1CF4" w:rsidRPr="00F216DB" w:rsidRDefault="00EC1CF4">
            <w:pPr>
              <w:numPr>
                <w:ilvl w:val="0"/>
                <w:numId w:val="34"/>
              </w:numPr>
              <w:rPr>
                <w:lang w:eastAsia="x-none"/>
              </w:rPr>
            </w:pPr>
            <w:r w:rsidRPr="00F216DB">
              <w:rPr>
                <w:lang w:eastAsia="x-none"/>
              </w:rPr>
              <w:t xml:space="preserve">Alt 1: counted on each co-scheduled cell </w:t>
            </w:r>
          </w:p>
          <w:p w14:paraId="042DFD73" w14:textId="77777777" w:rsidR="00EC1CF4" w:rsidRPr="00F216DB" w:rsidRDefault="00EC1CF4">
            <w:pPr>
              <w:numPr>
                <w:ilvl w:val="0"/>
                <w:numId w:val="34"/>
              </w:numPr>
              <w:rPr>
                <w:lang w:eastAsia="x-none"/>
              </w:rPr>
            </w:pPr>
            <w:r w:rsidRPr="00F216DB">
              <w:rPr>
                <w:lang w:eastAsia="x-none"/>
              </w:rPr>
              <w:t>Alt 2: counted only in one scheduled cell</w:t>
            </w:r>
          </w:p>
          <w:p w14:paraId="7360C957" w14:textId="77777777" w:rsidR="00EC1CF4" w:rsidRPr="00F216DB" w:rsidRDefault="00EC1CF4">
            <w:pPr>
              <w:numPr>
                <w:ilvl w:val="0"/>
                <w:numId w:val="34"/>
              </w:numPr>
              <w:rPr>
                <w:lang w:eastAsia="x-none"/>
              </w:rPr>
            </w:pPr>
            <w:r w:rsidRPr="00F216DB">
              <w:rPr>
                <w:lang w:eastAsia="x-none"/>
              </w:rPr>
              <w:t>Alt 3: scaled down to each of co-scheduled cell according to the number of co-scheduled cells</w:t>
            </w:r>
          </w:p>
          <w:p w14:paraId="63190105" w14:textId="77777777" w:rsidR="00EC1CF4" w:rsidRPr="00F216DB" w:rsidRDefault="00EC1CF4">
            <w:pPr>
              <w:numPr>
                <w:ilvl w:val="0"/>
                <w:numId w:val="34"/>
              </w:numPr>
              <w:rPr>
                <w:lang w:eastAsia="x-none"/>
              </w:rPr>
            </w:pPr>
            <w:r w:rsidRPr="00F216DB">
              <w:rPr>
                <w:lang w:eastAsia="x-none"/>
              </w:rPr>
              <w:t>Alt 4: counted as part of the scheduling cell instead of each scheduled cell</w:t>
            </w:r>
          </w:p>
          <w:p w14:paraId="514904BE" w14:textId="77777777" w:rsidR="00EC1CF4" w:rsidRPr="00F216DB" w:rsidRDefault="00EC1CF4">
            <w:pPr>
              <w:numPr>
                <w:ilvl w:val="0"/>
                <w:numId w:val="34"/>
              </w:numPr>
              <w:rPr>
                <w:lang w:eastAsia="x-none"/>
              </w:rPr>
            </w:pPr>
            <w:r w:rsidRPr="00F216DB">
              <w:rPr>
                <w:lang w:eastAsia="x-none"/>
              </w:rPr>
              <w:t>Alt 5: scaled down to each of scheduled cells excluding scheduling cell</w:t>
            </w:r>
          </w:p>
          <w:p w14:paraId="7947C463" w14:textId="77777777" w:rsidR="00EC1CF4" w:rsidRPr="00F216DB" w:rsidRDefault="00EC1CF4">
            <w:pPr>
              <w:numPr>
                <w:ilvl w:val="0"/>
                <w:numId w:val="34"/>
              </w:numPr>
              <w:rPr>
                <w:lang w:eastAsia="x-none"/>
              </w:rPr>
            </w:pPr>
            <w:r w:rsidRPr="00F216DB">
              <w:rPr>
                <w:lang w:eastAsia="x-none"/>
              </w:rPr>
              <w:t>Alt 6: counted on each co-scheduled cell excluding scheduling cell</w:t>
            </w:r>
          </w:p>
          <w:p w14:paraId="009186D4" w14:textId="77777777" w:rsidR="00EC1CF4" w:rsidRDefault="00EC1CF4">
            <w:pPr>
              <w:numPr>
                <w:ilvl w:val="0"/>
                <w:numId w:val="34"/>
              </w:numPr>
              <w:rPr>
                <w:lang w:eastAsia="x-none"/>
              </w:rPr>
            </w:pPr>
            <w:r w:rsidRPr="00F216DB">
              <w:rPr>
                <w:lang w:eastAsia="x-none"/>
              </w:rPr>
              <w:t>Other alternatives could be considered.</w:t>
            </w:r>
          </w:p>
          <w:p w14:paraId="43A858F4" w14:textId="77777777" w:rsidR="002033CA" w:rsidRPr="00E03E90" w:rsidRDefault="002033CA" w:rsidP="002033CA">
            <w:pPr>
              <w:rPr>
                <w:b/>
                <w:bCs/>
                <w:highlight w:val="green"/>
                <w:lang w:eastAsia="x-none"/>
              </w:rPr>
            </w:pPr>
            <w:r w:rsidRPr="00E03E90">
              <w:rPr>
                <w:b/>
                <w:bCs/>
                <w:highlight w:val="green"/>
                <w:lang w:eastAsia="x-none"/>
              </w:rPr>
              <w:t>Agreement</w:t>
            </w:r>
          </w:p>
          <w:p w14:paraId="2C6956CB" w14:textId="77777777" w:rsidR="002033CA" w:rsidRDefault="002033CA" w:rsidP="002033CA">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60336E87" w14:textId="77777777" w:rsidR="002033CA" w:rsidRPr="00F216DB" w:rsidRDefault="002033CA">
            <w:pPr>
              <w:numPr>
                <w:ilvl w:val="0"/>
                <w:numId w:val="34"/>
              </w:numPr>
              <w:rPr>
                <w:lang w:eastAsia="x-none"/>
              </w:rPr>
            </w:pPr>
            <w:r w:rsidRPr="00F216DB">
              <w:rPr>
                <w:lang w:eastAsia="x-none"/>
              </w:rPr>
              <w:t>Option 1: Existing DCI size budget is maintained per scheduled cell.</w:t>
            </w:r>
          </w:p>
          <w:p w14:paraId="30242782" w14:textId="77777777" w:rsidR="002033CA" w:rsidRDefault="002033CA">
            <w:pPr>
              <w:numPr>
                <w:ilvl w:val="1"/>
                <w:numId w:val="32"/>
              </w:numPr>
              <w:overflowPunct w:val="0"/>
              <w:autoSpaceDE w:val="0"/>
              <w:autoSpaceDN w:val="0"/>
              <w:snapToGrid w:val="0"/>
              <w:jc w:val="both"/>
              <w:rPr>
                <w:color w:val="000000"/>
              </w:rPr>
            </w:pPr>
            <w:r>
              <w:rPr>
                <w:color w:val="000000"/>
                <w:szCs w:val="20"/>
              </w:rPr>
              <w:t>Alt 1-1: DCI size budget is maintained via DCI size alignment and DCI size budget of DCI format 0_X/1_X is counted for each of the co-scheduled cells.</w:t>
            </w:r>
          </w:p>
          <w:p w14:paraId="760C605E" w14:textId="77777777" w:rsidR="002033CA" w:rsidRDefault="002033CA">
            <w:pPr>
              <w:numPr>
                <w:ilvl w:val="1"/>
                <w:numId w:val="32"/>
              </w:numPr>
              <w:overflowPunct w:val="0"/>
              <w:autoSpaceDE w:val="0"/>
              <w:autoSpaceDN w:val="0"/>
              <w:snapToGrid w:val="0"/>
              <w:jc w:val="both"/>
              <w:rPr>
                <w:color w:val="000000"/>
              </w:rPr>
            </w:pPr>
            <w:r>
              <w:rPr>
                <w:color w:val="000000"/>
                <w:szCs w:val="20"/>
              </w:rPr>
              <w:lastRenderedPageBreak/>
              <w:t>Alt 1-2: DCI size budget is maintained via configured size for multi-cell scheduling DCI and DCI size budget of DCI format 0_X/1_X is counted for each of the co-scheduled cells.</w:t>
            </w:r>
          </w:p>
          <w:p w14:paraId="53D9F48D" w14:textId="77777777" w:rsidR="002033CA" w:rsidRDefault="002033CA">
            <w:pPr>
              <w:numPr>
                <w:ilvl w:val="1"/>
                <w:numId w:val="32"/>
              </w:numPr>
              <w:overflowPunct w:val="0"/>
              <w:autoSpaceDE w:val="0"/>
              <w:autoSpaceDN w:val="0"/>
              <w:snapToGrid w:val="0"/>
              <w:jc w:val="both"/>
              <w:rPr>
                <w:color w:val="000000"/>
              </w:rPr>
            </w:pPr>
            <w:r>
              <w:rPr>
                <w:color w:val="000000"/>
                <w:szCs w:val="20"/>
              </w:rPr>
              <w:t>Alt 1-3: DCI size budget is maintained via DCI size alignment and DCI size budget of multi-cell scheduling DCI is counted only in one scheduled cell.</w:t>
            </w:r>
          </w:p>
          <w:p w14:paraId="6B87AF8B" w14:textId="77777777" w:rsidR="002033CA" w:rsidRPr="00F216DB" w:rsidRDefault="002033CA">
            <w:pPr>
              <w:numPr>
                <w:ilvl w:val="0"/>
                <w:numId w:val="34"/>
              </w:numPr>
              <w:rPr>
                <w:lang w:eastAsia="x-none"/>
              </w:rPr>
            </w:pPr>
            <w:r w:rsidRPr="00F216DB">
              <w:rPr>
                <w:lang w:eastAsia="x-none"/>
              </w:rPr>
              <w:t xml:space="preserve">Option 2: Existing DCI size budget is not necessarily maintained per scheduled cell. </w:t>
            </w:r>
          </w:p>
          <w:p w14:paraId="4F665E08" w14:textId="77777777" w:rsidR="002033CA" w:rsidRDefault="002033CA">
            <w:pPr>
              <w:numPr>
                <w:ilvl w:val="1"/>
                <w:numId w:val="32"/>
              </w:numPr>
              <w:overflowPunct w:val="0"/>
              <w:autoSpaceDE w:val="0"/>
              <w:autoSpaceDN w:val="0"/>
              <w:snapToGrid w:val="0"/>
              <w:jc w:val="both"/>
              <w:rPr>
                <w:color w:val="000000"/>
              </w:rPr>
            </w:pPr>
            <w:r>
              <w:rPr>
                <w:color w:val="000000"/>
                <w:szCs w:val="20"/>
              </w:rPr>
              <w:t>Alt 2-1: DCI size budget of multi-cell scheduling DCI is counted only in one scheduled cell.</w:t>
            </w:r>
          </w:p>
          <w:p w14:paraId="25324089" w14:textId="77777777" w:rsidR="002033CA" w:rsidRDefault="002033CA">
            <w:pPr>
              <w:numPr>
                <w:ilvl w:val="1"/>
                <w:numId w:val="32"/>
              </w:numPr>
              <w:overflowPunct w:val="0"/>
              <w:autoSpaceDE w:val="0"/>
              <w:autoSpaceDN w:val="0"/>
              <w:snapToGrid w:val="0"/>
              <w:jc w:val="both"/>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13E28344" w14:textId="77777777" w:rsidR="002033CA" w:rsidRDefault="002033CA">
            <w:pPr>
              <w:numPr>
                <w:ilvl w:val="1"/>
                <w:numId w:val="32"/>
              </w:numPr>
              <w:overflowPunct w:val="0"/>
              <w:autoSpaceDE w:val="0"/>
              <w:autoSpaceDN w:val="0"/>
              <w:snapToGrid w:val="0"/>
              <w:jc w:val="both"/>
              <w:rPr>
                <w:color w:val="000000"/>
              </w:rPr>
            </w:pPr>
            <w:r>
              <w:rPr>
                <w:color w:val="000000"/>
                <w:szCs w:val="20"/>
              </w:rPr>
              <w:t>Alt 2-3: voiding the “3+1” limit for multi-cell scheduling</w:t>
            </w:r>
          </w:p>
          <w:p w14:paraId="73D283B8" w14:textId="77777777" w:rsidR="002033CA" w:rsidRDefault="002033CA">
            <w:pPr>
              <w:numPr>
                <w:ilvl w:val="1"/>
                <w:numId w:val="32"/>
              </w:numPr>
              <w:overflowPunct w:val="0"/>
              <w:autoSpaceDE w:val="0"/>
              <w:autoSpaceDN w:val="0"/>
              <w:snapToGrid w:val="0"/>
              <w:jc w:val="both"/>
              <w:rPr>
                <w:color w:val="000000"/>
              </w:rPr>
            </w:pPr>
            <w:r>
              <w:rPr>
                <w:color w:val="000000"/>
                <w:szCs w:val="20"/>
              </w:rPr>
              <w:t>Alt 2-4: the DCI size budget for DCI size alignment can be separately configured for each cell</w:t>
            </w:r>
          </w:p>
          <w:p w14:paraId="6E1416A3" w14:textId="77777777" w:rsidR="002033CA" w:rsidRDefault="002033CA">
            <w:pPr>
              <w:numPr>
                <w:ilvl w:val="1"/>
                <w:numId w:val="32"/>
              </w:numPr>
              <w:overflowPunct w:val="0"/>
              <w:autoSpaceDE w:val="0"/>
              <w:autoSpaceDN w:val="0"/>
              <w:snapToGrid w:val="0"/>
              <w:jc w:val="both"/>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27D5AE6D" w14:textId="482A60AF" w:rsidR="002033CA" w:rsidRPr="002033CA" w:rsidRDefault="002033CA">
            <w:pPr>
              <w:numPr>
                <w:ilvl w:val="0"/>
                <w:numId w:val="34"/>
              </w:numPr>
              <w:rPr>
                <w:lang w:eastAsia="x-none"/>
              </w:rPr>
            </w:pPr>
            <w:r w:rsidRPr="00F216DB">
              <w:rPr>
                <w:lang w:eastAsia="x-none"/>
              </w:rPr>
              <w:t>Other options/alternatives could be considered.</w:t>
            </w:r>
          </w:p>
        </w:tc>
      </w:tr>
    </w:tbl>
    <w:p w14:paraId="2D6DD096" w14:textId="783E6B52" w:rsidR="00F53010" w:rsidRDefault="00F53010" w:rsidP="005D6B58">
      <w:pPr>
        <w:spacing w:before="120" w:after="120"/>
        <w:jc w:val="both"/>
        <w:rPr>
          <w:rFonts w:eastAsiaTheme="minorEastAsia"/>
          <w:szCs w:val="20"/>
          <w:lang w:val="en-GB" w:eastAsia="zh-CN"/>
        </w:rPr>
      </w:pPr>
      <w:r>
        <w:rPr>
          <w:rFonts w:eastAsiaTheme="minorEastAsia"/>
          <w:szCs w:val="20"/>
          <w:lang w:val="en-GB" w:eastAsia="zh-CN"/>
        </w:rPr>
        <w:lastRenderedPageBreak/>
        <w:t xml:space="preserve">In the last meeting, the above alternatives were proposed for BD/CCE counting and </w:t>
      </w:r>
      <w:r w:rsidR="00AC3A8F">
        <w:rPr>
          <w:rFonts w:eastAsiaTheme="minorEastAsia"/>
          <w:szCs w:val="20"/>
          <w:lang w:val="en-GB" w:eastAsia="zh-CN"/>
        </w:rPr>
        <w:t xml:space="preserve">the </w:t>
      </w:r>
      <w:r>
        <w:rPr>
          <w:rFonts w:eastAsiaTheme="minorEastAsia"/>
          <w:szCs w:val="20"/>
          <w:lang w:val="en-GB" w:eastAsia="zh-CN"/>
        </w:rPr>
        <w:t>DCI size budget.</w:t>
      </w:r>
    </w:p>
    <w:p w14:paraId="645AE233" w14:textId="3ADA6BB8" w:rsidR="00F53010" w:rsidRDefault="00F53010" w:rsidP="00F53010">
      <w:pPr>
        <w:spacing w:before="120" w:after="120"/>
        <w:jc w:val="both"/>
        <w:rPr>
          <w:rFonts w:eastAsiaTheme="minorEastAsia"/>
          <w:szCs w:val="20"/>
          <w:lang w:eastAsia="zh-CN"/>
        </w:rPr>
      </w:pPr>
      <w:r>
        <w:rPr>
          <w:rFonts w:eastAsiaTheme="minorEastAsia"/>
          <w:szCs w:val="20"/>
          <w:lang w:eastAsia="zh-CN"/>
        </w:rPr>
        <w:t>Regarding alt</w:t>
      </w:r>
      <w:r w:rsidR="00DA57C2">
        <w:rPr>
          <w:rFonts w:eastAsiaTheme="minorEastAsia"/>
          <w:szCs w:val="20"/>
          <w:lang w:eastAsia="zh-CN"/>
        </w:rPr>
        <w:t xml:space="preserve"> </w:t>
      </w:r>
      <w:r>
        <w:rPr>
          <w:rFonts w:eastAsiaTheme="minorEastAsia"/>
          <w:szCs w:val="20"/>
          <w:lang w:eastAsia="zh-CN"/>
        </w:rPr>
        <w:t>1~6, a</w:t>
      </w:r>
      <w:r w:rsidRPr="00F53010">
        <w:rPr>
          <w:rFonts w:eastAsiaTheme="minorEastAsia"/>
          <w:szCs w:val="20"/>
          <w:lang w:eastAsia="zh-CN"/>
        </w:rPr>
        <w:t>lt</w:t>
      </w:r>
      <w:r w:rsidR="00DA57C2">
        <w:rPr>
          <w:rFonts w:eastAsiaTheme="minorEastAsia"/>
          <w:szCs w:val="20"/>
          <w:lang w:eastAsia="zh-CN"/>
        </w:rPr>
        <w:t xml:space="preserve"> </w:t>
      </w:r>
      <w:r w:rsidRPr="00F53010">
        <w:rPr>
          <w:rFonts w:eastAsiaTheme="minorEastAsia"/>
          <w:szCs w:val="20"/>
          <w:lang w:eastAsia="zh-CN"/>
        </w:rPr>
        <w:t>1</w:t>
      </w:r>
      <w:r>
        <w:rPr>
          <w:rFonts w:eastAsiaTheme="minorEastAsia"/>
          <w:szCs w:val="20"/>
          <w:lang w:eastAsia="zh-CN"/>
        </w:rPr>
        <w:t xml:space="preserve"> and alt</w:t>
      </w:r>
      <w:r w:rsidR="00DA57C2">
        <w:rPr>
          <w:rFonts w:eastAsiaTheme="minorEastAsia"/>
          <w:szCs w:val="20"/>
          <w:lang w:eastAsia="zh-CN"/>
        </w:rPr>
        <w:t xml:space="preserve"> </w:t>
      </w:r>
      <w:r w:rsidRPr="00F53010">
        <w:rPr>
          <w:rFonts w:eastAsiaTheme="minorEastAsia"/>
          <w:szCs w:val="20"/>
          <w:lang w:eastAsia="zh-CN"/>
        </w:rPr>
        <w:t>6 lead to a waste of BD/CCE budget, as the BD/CCE counting of the mc-DCI is duplicated several times.</w:t>
      </w:r>
      <w:r>
        <w:rPr>
          <w:rFonts w:eastAsiaTheme="minorEastAsia"/>
          <w:szCs w:val="20"/>
          <w:lang w:eastAsia="zh-CN"/>
        </w:rPr>
        <w:t xml:space="preserve"> </w:t>
      </w:r>
      <w:r w:rsidR="00DE53B3">
        <w:rPr>
          <w:rFonts w:eastAsiaTheme="minorEastAsia"/>
          <w:szCs w:val="20"/>
          <w:lang w:eastAsia="zh-CN"/>
        </w:rPr>
        <w:t>Alt</w:t>
      </w:r>
      <w:r w:rsidR="009062DF">
        <w:rPr>
          <w:rFonts w:eastAsiaTheme="minorEastAsia"/>
          <w:szCs w:val="20"/>
          <w:lang w:eastAsia="zh-CN"/>
        </w:rPr>
        <w:t xml:space="preserve"> </w:t>
      </w:r>
      <w:r w:rsidR="00DE53B3">
        <w:rPr>
          <w:rFonts w:eastAsiaTheme="minorEastAsia"/>
          <w:szCs w:val="20"/>
          <w:lang w:eastAsia="zh-CN"/>
        </w:rPr>
        <w:t>2 is similar to alt</w:t>
      </w:r>
      <w:r w:rsidR="009062DF">
        <w:rPr>
          <w:rFonts w:eastAsiaTheme="minorEastAsia"/>
          <w:szCs w:val="20"/>
          <w:lang w:eastAsia="zh-CN"/>
        </w:rPr>
        <w:t xml:space="preserve"> </w:t>
      </w:r>
      <w:r w:rsidR="00DE53B3">
        <w:rPr>
          <w:rFonts w:eastAsiaTheme="minorEastAsia"/>
          <w:szCs w:val="20"/>
          <w:lang w:eastAsia="zh-CN"/>
        </w:rPr>
        <w:t>4</w:t>
      </w:r>
      <w:r w:rsidR="005B293F">
        <w:rPr>
          <w:rFonts w:eastAsiaTheme="minorEastAsia"/>
          <w:szCs w:val="20"/>
          <w:lang w:eastAsia="zh-CN"/>
        </w:rPr>
        <w:t xml:space="preserve">, the ‘one scheduled cell’ </w:t>
      </w:r>
      <w:r w:rsidR="002033CA">
        <w:rPr>
          <w:rFonts w:eastAsiaTheme="minorEastAsia"/>
          <w:szCs w:val="20"/>
          <w:lang w:eastAsia="zh-CN"/>
        </w:rPr>
        <w:t>in alt</w:t>
      </w:r>
      <w:r w:rsidR="009062DF">
        <w:rPr>
          <w:rFonts w:eastAsiaTheme="minorEastAsia"/>
          <w:szCs w:val="20"/>
          <w:lang w:eastAsia="zh-CN"/>
        </w:rPr>
        <w:t xml:space="preserve"> </w:t>
      </w:r>
      <w:r w:rsidR="002033CA">
        <w:rPr>
          <w:rFonts w:eastAsiaTheme="minorEastAsia"/>
          <w:szCs w:val="20"/>
          <w:lang w:eastAsia="zh-CN"/>
        </w:rPr>
        <w:t>2 can be the scheduling cell in alt</w:t>
      </w:r>
      <w:r w:rsidR="009062DF">
        <w:rPr>
          <w:rFonts w:eastAsiaTheme="minorEastAsia"/>
          <w:szCs w:val="20"/>
          <w:lang w:eastAsia="zh-CN"/>
        </w:rPr>
        <w:t xml:space="preserve"> </w:t>
      </w:r>
      <w:r w:rsidR="002033CA">
        <w:rPr>
          <w:rFonts w:eastAsiaTheme="minorEastAsia"/>
          <w:szCs w:val="20"/>
          <w:lang w:eastAsia="zh-CN"/>
        </w:rPr>
        <w:t>4</w:t>
      </w:r>
      <w:r w:rsidR="00972D3D">
        <w:rPr>
          <w:rFonts w:eastAsiaTheme="minorEastAsia"/>
          <w:szCs w:val="20"/>
          <w:lang w:eastAsia="zh-CN"/>
        </w:rPr>
        <w:t>. Although</w:t>
      </w:r>
      <w:r w:rsidR="005B293F">
        <w:rPr>
          <w:rFonts w:eastAsiaTheme="minorEastAsia"/>
          <w:szCs w:val="20"/>
          <w:lang w:eastAsia="zh-CN"/>
        </w:rPr>
        <w:t xml:space="preserve"> </w:t>
      </w:r>
      <w:r w:rsidR="002033CA">
        <w:rPr>
          <w:rFonts w:eastAsiaTheme="minorEastAsia"/>
          <w:szCs w:val="20"/>
          <w:lang w:eastAsia="zh-CN"/>
        </w:rPr>
        <w:t xml:space="preserve">the ‘one scheduled cell’ and </w:t>
      </w:r>
      <w:r w:rsidR="005B293F">
        <w:rPr>
          <w:rFonts w:eastAsiaTheme="minorEastAsia"/>
          <w:szCs w:val="20"/>
          <w:lang w:eastAsia="zh-CN"/>
        </w:rPr>
        <w:t>the scheduling cell may not be scheduled each time, it is much simp</w:t>
      </w:r>
      <w:r w:rsidR="004567A6">
        <w:rPr>
          <w:rFonts w:eastAsiaTheme="minorEastAsia"/>
          <w:szCs w:val="20"/>
          <w:lang w:eastAsia="zh-CN"/>
        </w:rPr>
        <w:t>l</w:t>
      </w:r>
      <w:r w:rsidR="005B293F">
        <w:rPr>
          <w:rFonts w:eastAsiaTheme="minorEastAsia"/>
          <w:szCs w:val="20"/>
          <w:lang w:eastAsia="zh-CN"/>
        </w:rPr>
        <w:t>er to count mc-DCI as part of a certain cell compared with alt3/5.</w:t>
      </w:r>
    </w:p>
    <w:p w14:paraId="0D802EE5" w14:textId="67FCE84A" w:rsidR="002033CA" w:rsidRDefault="002033CA" w:rsidP="002033CA">
      <w:pPr>
        <w:pStyle w:val="BodyText"/>
        <w:rPr>
          <w:b/>
          <w:bCs/>
        </w:rPr>
      </w:pPr>
      <w:bookmarkStart w:id="17" w:name="_Ref111223691"/>
      <w:r w:rsidRPr="007440D6">
        <w:rPr>
          <w:b/>
          <w:bCs/>
        </w:rPr>
        <w:t xml:space="preserve">Proposal </w:t>
      </w:r>
      <w:r w:rsidRPr="007440D6">
        <w:rPr>
          <w:b/>
          <w:bCs/>
        </w:rPr>
        <w:fldChar w:fldCharType="begin"/>
      </w:r>
      <w:r w:rsidRPr="007440D6">
        <w:rPr>
          <w:b/>
          <w:bCs/>
        </w:rPr>
        <w:instrText xml:space="preserve"> SEQ Proposal \* ARABIC </w:instrText>
      </w:r>
      <w:r w:rsidRPr="007440D6">
        <w:rPr>
          <w:b/>
          <w:bCs/>
        </w:rPr>
        <w:fldChar w:fldCharType="separate"/>
      </w:r>
      <w:r w:rsidR="00B0255E">
        <w:rPr>
          <w:b/>
          <w:bCs/>
          <w:noProof/>
        </w:rPr>
        <w:t>7</w:t>
      </w:r>
      <w:r w:rsidRPr="007440D6">
        <w:rPr>
          <w:b/>
          <w:bCs/>
        </w:rPr>
        <w:fldChar w:fldCharType="end"/>
      </w:r>
      <w:r w:rsidRPr="007440D6">
        <w:rPr>
          <w:b/>
          <w:bCs/>
        </w:rPr>
        <w:t xml:space="preserve">. </w:t>
      </w:r>
      <w:r>
        <w:rPr>
          <w:b/>
          <w:bCs/>
        </w:rPr>
        <w:t xml:space="preserve">For </w:t>
      </w:r>
      <w:r w:rsidRPr="002033CA">
        <w:rPr>
          <w:b/>
          <w:bCs/>
        </w:rPr>
        <w:t>BD/CCE counting for multi-cell scheduling DC</w:t>
      </w:r>
      <w:r>
        <w:rPr>
          <w:b/>
          <w:bCs/>
        </w:rPr>
        <w:t>I, alt2 and alt4 are supported.</w:t>
      </w:r>
      <w:bookmarkEnd w:id="17"/>
    </w:p>
    <w:p w14:paraId="62C96061" w14:textId="780491CD" w:rsidR="002033CA" w:rsidRPr="002033CA" w:rsidRDefault="004567A6" w:rsidP="002033CA">
      <w:pPr>
        <w:spacing w:before="120" w:after="120"/>
        <w:jc w:val="both"/>
        <w:rPr>
          <w:rFonts w:eastAsiaTheme="minorEastAsia"/>
          <w:szCs w:val="20"/>
          <w:lang w:eastAsia="zh-CN"/>
        </w:rPr>
      </w:pPr>
      <w:r>
        <w:rPr>
          <w:rFonts w:eastAsiaTheme="minorEastAsia"/>
          <w:szCs w:val="20"/>
          <w:lang w:eastAsia="zh-CN"/>
        </w:rPr>
        <w:t>The s</w:t>
      </w:r>
      <w:r w:rsidR="00F53010" w:rsidRPr="00F53010">
        <w:rPr>
          <w:rFonts w:eastAsiaTheme="minorEastAsia"/>
          <w:szCs w:val="20"/>
          <w:lang w:eastAsia="zh-CN"/>
        </w:rPr>
        <w:t>olution for DCI size budget handling should be consistent with the solution of BD/CCE counting.</w:t>
      </w:r>
      <w:r w:rsidR="002033CA">
        <w:rPr>
          <w:rFonts w:eastAsiaTheme="minorEastAsia" w:hint="eastAsia"/>
          <w:szCs w:val="20"/>
          <w:lang w:eastAsia="zh-CN"/>
        </w:rPr>
        <w:t xml:space="preserve"> </w:t>
      </w:r>
      <w:r w:rsidR="00F53010" w:rsidRPr="00F53010">
        <w:rPr>
          <w:rFonts w:eastAsiaTheme="minorEastAsia"/>
          <w:szCs w:val="20"/>
          <w:lang w:eastAsia="zh-CN"/>
        </w:rPr>
        <w:t>E.g., if BD/CCE of mc-DCI is counted on a</w:t>
      </w:r>
      <w:r w:rsidR="008D6A16">
        <w:rPr>
          <w:rFonts w:eastAsiaTheme="minorEastAsia"/>
          <w:szCs w:val="20"/>
          <w:lang w:eastAsia="zh-CN"/>
        </w:rPr>
        <w:t xml:space="preserve"> scheduled</w:t>
      </w:r>
      <w:r w:rsidR="00F53010" w:rsidRPr="00F53010">
        <w:rPr>
          <w:rFonts w:eastAsiaTheme="minorEastAsia"/>
          <w:szCs w:val="20"/>
          <w:lang w:eastAsia="zh-CN"/>
        </w:rPr>
        <w:t xml:space="preserve"> cell</w:t>
      </w:r>
      <w:r w:rsidR="002033CA">
        <w:rPr>
          <w:rFonts w:eastAsiaTheme="minorEastAsia"/>
          <w:szCs w:val="20"/>
          <w:lang w:eastAsia="zh-CN"/>
        </w:rPr>
        <w:t xml:space="preserve"> or the scheduling cell</w:t>
      </w:r>
      <w:r w:rsidR="00F53010" w:rsidRPr="00F53010">
        <w:rPr>
          <w:rFonts w:eastAsiaTheme="minorEastAsia"/>
          <w:szCs w:val="20"/>
          <w:lang w:eastAsia="zh-CN"/>
        </w:rPr>
        <w:t xml:space="preserve">, DCI size budget of DCI format 0_X/1_X is counted for that cell. </w:t>
      </w:r>
      <w:r w:rsidR="002033CA">
        <w:rPr>
          <w:rFonts w:eastAsiaTheme="minorEastAsia"/>
          <w:szCs w:val="20"/>
          <w:lang w:eastAsia="zh-CN"/>
        </w:rPr>
        <w:t xml:space="preserve">Therefore, for </w:t>
      </w:r>
      <w:r w:rsidR="00F40BC0">
        <w:rPr>
          <w:rFonts w:eastAsiaTheme="minorEastAsia"/>
          <w:szCs w:val="20"/>
          <w:lang w:eastAsia="zh-CN"/>
        </w:rPr>
        <w:t xml:space="preserve">the </w:t>
      </w:r>
      <w:r w:rsidR="002033CA" w:rsidRPr="002033CA">
        <w:rPr>
          <w:rFonts w:eastAsiaTheme="minorEastAsia"/>
          <w:szCs w:val="20"/>
          <w:lang w:eastAsia="zh-CN"/>
        </w:rPr>
        <w:t>DCI size budget</w:t>
      </w:r>
      <w:r w:rsidR="002033CA">
        <w:rPr>
          <w:rFonts w:eastAsiaTheme="minorEastAsia"/>
          <w:szCs w:val="20"/>
          <w:lang w:eastAsia="zh-CN"/>
        </w:rPr>
        <w:t xml:space="preserve">, alt 1-3/2-1/2-5 can be considered. In </w:t>
      </w:r>
      <w:r w:rsidR="002033CA" w:rsidRPr="002033CA">
        <w:rPr>
          <w:rFonts w:eastAsiaTheme="minorEastAsia"/>
          <w:szCs w:val="20"/>
          <w:lang w:eastAsia="zh-CN"/>
        </w:rPr>
        <w:t>Alt 1-1</w:t>
      </w:r>
      <w:r w:rsidR="002033CA">
        <w:rPr>
          <w:rFonts w:eastAsiaTheme="minorEastAsia"/>
          <w:szCs w:val="20"/>
          <w:lang w:eastAsia="zh-CN"/>
        </w:rPr>
        <w:t>,</w:t>
      </w:r>
      <w:r w:rsidR="002033CA" w:rsidRPr="002033CA">
        <w:rPr>
          <w:rFonts w:eastAsiaTheme="minorEastAsia"/>
          <w:szCs w:val="20"/>
          <w:lang w:eastAsia="zh-CN"/>
        </w:rPr>
        <w:t xml:space="preserve"> multiple co-scheduled cells may need to perform DCI size alignment</w:t>
      </w:r>
      <w:r w:rsidR="002033CA">
        <w:rPr>
          <w:rFonts w:eastAsiaTheme="minorEastAsia"/>
          <w:szCs w:val="20"/>
          <w:lang w:eastAsia="zh-CN"/>
        </w:rPr>
        <w:t xml:space="preserve">, leading to </w:t>
      </w:r>
      <w:r w:rsidR="008C716E">
        <w:rPr>
          <w:rFonts w:eastAsiaTheme="minorEastAsia"/>
          <w:szCs w:val="20"/>
          <w:lang w:eastAsia="zh-CN"/>
        </w:rPr>
        <w:t>decrease</w:t>
      </w:r>
      <w:r w:rsidR="00674744">
        <w:rPr>
          <w:rFonts w:eastAsiaTheme="minorEastAsia"/>
          <w:szCs w:val="20"/>
          <w:lang w:eastAsia="zh-CN"/>
        </w:rPr>
        <w:t>d</w:t>
      </w:r>
      <w:r w:rsidR="008C716E">
        <w:rPr>
          <w:rFonts w:eastAsiaTheme="minorEastAsia"/>
          <w:szCs w:val="20"/>
          <w:lang w:eastAsia="zh-CN"/>
        </w:rPr>
        <w:t xml:space="preserve"> </w:t>
      </w:r>
      <w:r w:rsidR="002033CA">
        <w:rPr>
          <w:rFonts w:eastAsiaTheme="minorEastAsia"/>
          <w:szCs w:val="20"/>
          <w:lang w:eastAsia="zh-CN"/>
        </w:rPr>
        <w:t>coverage of other DCI</w:t>
      </w:r>
      <w:r w:rsidR="00674744">
        <w:rPr>
          <w:rFonts w:eastAsiaTheme="minorEastAsia"/>
          <w:szCs w:val="20"/>
          <w:lang w:eastAsia="zh-CN"/>
        </w:rPr>
        <w:t xml:space="preserve"> in those cells</w:t>
      </w:r>
      <w:r w:rsidR="002033CA">
        <w:rPr>
          <w:rFonts w:eastAsiaTheme="minorEastAsia"/>
          <w:szCs w:val="20"/>
          <w:lang w:eastAsia="zh-CN"/>
        </w:rPr>
        <w:t>.</w:t>
      </w:r>
      <w:r w:rsidR="002033CA">
        <w:rPr>
          <w:rFonts w:eastAsiaTheme="minorEastAsia" w:hint="eastAsia"/>
          <w:szCs w:val="20"/>
          <w:lang w:eastAsia="zh-CN"/>
        </w:rPr>
        <w:t xml:space="preserve"> </w:t>
      </w:r>
      <w:r w:rsidR="002033CA" w:rsidRPr="002033CA">
        <w:rPr>
          <w:rFonts w:eastAsiaTheme="minorEastAsia"/>
          <w:szCs w:val="20"/>
          <w:lang w:eastAsia="zh-CN"/>
        </w:rPr>
        <w:t xml:space="preserve">Alt 2-2 </w:t>
      </w:r>
      <w:proofErr w:type="gramStart"/>
      <w:r w:rsidR="002033CA" w:rsidRPr="002033CA">
        <w:rPr>
          <w:rFonts w:eastAsiaTheme="minorEastAsia"/>
          <w:szCs w:val="20"/>
          <w:lang w:eastAsia="zh-CN"/>
        </w:rPr>
        <w:t>are</w:t>
      </w:r>
      <w:proofErr w:type="gramEnd"/>
      <w:r w:rsidR="002033CA" w:rsidRPr="002033CA">
        <w:rPr>
          <w:rFonts w:eastAsiaTheme="minorEastAsia"/>
          <w:szCs w:val="20"/>
          <w:lang w:eastAsia="zh-CN"/>
        </w:rPr>
        <w:t xml:space="preserve"> too complicated from </w:t>
      </w:r>
      <w:r w:rsidR="00F40BC0">
        <w:rPr>
          <w:rFonts w:eastAsiaTheme="minorEastAsia"/>
          <w:szCs w:val="20"/>
          <w:lang w:eastAsia="zh-CN"/>
        </w:rPr>
        <w:t xml:space="preserve">the </w:t>
      </w:r>
      <w:r w:rsidR="002033CA" w:rsidRPr="002033CA">
        <w:rPr>
          <w:rFonts w:eastAsiaTheme="minorEastAsia"/>
          <w:szCs w:val="20"/>
          <w:lang w:eastAsia="zh-CN"/>
        </w:rPr>
        <w:t>UE perspective</w:t>
      </w:r>
      <w:r w:rsidR="002033CA">
        <w:rPr>
          <w:rFonts w:eastAsiaTheme="minorEastAsia"/>
          <w:szCs w:val="20"/>
          <w:lang w:eastAsia="zh-CN"/>
        </w:rPr>
        <w:t xml:space="preserve"> if only a joint DCI size budget is </w:t>
      </w:r>
      <w:r w:rsidR="00F156F7">
        <w:rPr>
          <w:rFonts w:eastAsiaTheme="minorEastAsia"/>
          <w:szCs w:val="20"/>
          <w:lang w:eastAsia="zh-CN"/>
        </w:rPr>
        <w:t>maintained</w:t>
      </w:r>
      <w:r w:rsidR="002033CA">
        <w:rPr>
          <w:rFonts w:eastAsiaTheme="minorEastAsia"/>
          <w:szCs w:val="20"/>
          <w:lang w:eastAsia="zh-CN"/>
        </w:rPr>
        <w:t xml:space="preserve"> for all cells.</w:t>
      </w:r>
    </w:p>
    <w:p w14:paraId="62802F28" w14:textId="22320B68" w:rsidR="008D1ACB" w:rsidRDefault="008D1ACB" w:rsidP="008D1ACB">
      <w:pPr>
        <w:pStyle w:val="BodyText"/>
        <w:rPr>
          <w:b/>
          <w:bCs/>
        </w:rPr>
      </w:pPr>
      <w:bookmarkStart w:id="18" w:name="_Ref111223695"/>
      <w:r w:rsidRPr="007440D6">
        <w:rPr>
          <w:b/>
          <w:bCs/>
        </w:rPr>
        <w:t xml:space="preserve">Proposal </w:t>
      </w:r>
      <w:r w:rsidRPr="007440D6">
        <w:rPr>
          <w:b/>
          <w:bCs/>
        </w:rPr>
        <w:fldChar w:fldCharType="begin"/>
      </w:r>
      <w:r w:rsidRPr="007440D6">
        <w:rPr>
          <w:b/>
          <w:bCs/>
        </w:rPr>
        <w:instrText xml:space="preserve"> SEQ Proposal \* ARABIC </w:instrText>
      </w:r>
      <w:r w:rsidRPr="007440D6">
        <w:rPr>
          <w:b/>
          <w:bCs/>
        </w:rPr>
        <w:fldChar w:fldCharType="separate"/>
      </w:r>
      <w:r w:rsidR="00B0255E">
        <w:rPr>
          <w:b/>
          <w:bCs/>
          <w:noProof/>
        </w:rPr>
        <w:t>8</w:t>
      </w:r>
      <w:r w:rsidRPr="007440D6">
        <w:rPr>
          <w:b/>
          <w:bCs/>
        </w:rPr>
        <w:fldChar w:fldCharType="end"/>
      </w:r>
      <w:r w:rsidRPr="007440D6">
        <w:rPr>
          <w:b/>
          <w:bCs/>
        </w:rPr>
        <w:t xml:space="preserve">. </w:t>
      </w:r>
      <w:r>
        <w:rPr>
          <w:b/>
          <w:bCs/>
        </w:rPr>
        <w:t xml:space="preserve">For DCI size budget handling </w:t>
      </w:r>
      <w:r w:rsidRPr="002033CA">
        <w:rPr>
          <w:b/>
          <w:bCs/>
        </w:rPr>
        <w:t>for multi-cell scheduling DC</w:t>
      </w:r>
      <w:r>
        <w:rPr>
          <w:b/>
          <w:bCs/>
        </w:rPr>
        <w:t xml:space="preserve">I, </w:t>
      </w:r>
      <w:r w:rsidRPr="008D1ACB">
        <w:rPr>
          <w:b/>
          <w:bCs/>
        </w:rPr>
        <w:t xml:space="preserve">alt 1-3/2-1/2-5 can be </w:t>
      </w:r>
      <w:r w:rsidR="00905F26">
        <w:rPr>
          <w:b/>
          <w:bCs/>
        </w:rPr>
        <w:t xml:space="preserve">further </w:t>
      </w:r>
      <w:r w:rsidRPr="008D1ACB">
        <w:rPr>
          <w:b/>
          <w:bCs/>
        </w:rPr>
        <w:t>considered</w:t>
      </w:r>
      <w:r>
        <w:rPr>
          <w:b/>
          <w:bCs/>
        </w:rPr>
        <w:t>.</w:t>
      </w:r>
      <w:bookmarkEnd w:id="18"/>
    </w:p>
    <w:p w14:paraId="75EF9672" w14:textId="4F8BC602" w:rsidR="004A6C8F" w:rsidRPr="001D0E75" w:rsidRDefault="004A6C8F" w:rsidP="000C700D">
      <w:pPr>
        <w:spacing w:before="120" w:after="120"/>
        <w:jc w:val="both"/>
        <w:rPr>
          <w:rFonts w:eastAsiaTheme="minorEastAsia"/>
          <w:szCs w:val="20"/>
          <w:lang w:eastAsia="zh-CN"/>
        </w:rPr>
      </w:pPr>
      <w:r w:rsidRPr="001D0E75">
        <w:rPr>
          <w:rFonts w:eastAsiaTheme="minorEastAsia"/>
          <w:szCs w:val="20"/>
          <w:lang w:eastAsia="zh-CN"/>
        </w:rPr>
        <w:t xml:space="preserve">Another aspect </w:t>
      </w:r>
      <w:r w:rsidR="003F30B5" w:rsidRPr="001D0E75">
        <w:rPr>
          <w:rFonts w:eastAsiaTheme="minorEastAsia"/>
          <w:szCs w:val="20"/>
          <w:lang w:eastAsia="zh-CN"/>
        </w:rPr>
        <w:t>needs</w:t>
      </w:r>
      <w:r w:rsidRPr="001D0E75">
        <w:rPr>
          <w:rFonts w:eastAsiaTheme="minorEastAsia"/>
          <w:szCs w:val="20"/>
          <w:lang w:eastAsia="zh-CN"/>
        </w:rPr>
        <w:t xml:space="preserve"> to be discussed is SS lin</w:t>
      </w:r>
      <w:r w:rsidR="004567A6">
        <w:rPr>
          <w:rFonts w:eastAsiaTheme="minorEastAsia"/>
          <w:szCs w:val="20"/>
          <w:lang w:eastAsia="zh-CN"/>
        </w:rPr>
        <w:t>ka</w:t>
      </w:r>
      <w:r w:rsidRPr="001D0E75">
        <w:rPr>
          <w:rFonts w:eastAsiaTheme="minorEastAsia"/>
          <w:szCs w:val="20"/>
          <w:lang w:eastAsia="zh-CN"/>
        </w:rPr>
        <w:t>ge. There are two options for SS linkage:</w:t>
      </w:r>
    </w:p>
    <w:p w14:paraId="0EDD9848" w14:textId="3BD50767" w:rsidR="0017262F" w:rsidRPr="001D0E75" w:rsidRDefault="004A6C8F">
      <w:pPr>
        <w:pStyle w:val="ListParagraph"/>
        <w:numPr>
          <w:ilvl w:val="0"/>
          <w:numId w:val="35"/>
        </w:numPr>
        <w:spacing w:before="120" w:after="120"/>
        <w:ind w:firstLineChars="0"/>
        <w:rPr>
          <w:rFonts w:ascii="Times New Roman" w:eastAsiaTheme="minorEastAsia" w:hAnsi="Times New Roman"/>
          <w:sz w:val="20"/>
          <w:szCs w:val="20"/>
        </w:rPr>
      </w:pPr>
      <w:r w:rsidRPr="001D0E75">
        <w:rPr>
          <w:rFonts w:ascii="Times New Roman" w:eastAsiaTheme="minorEastAsia" w:hAnsi="Times New Roman"/>
          <w:sz w:val="20"/>
          <w:szCs w:val="20"/>
        </w:rPr>
        <w:t>Option</w:t>
      </w:r>
      <w:r w:rsidR="009062DF">
        <w:rPr>
          <w:rFonts w:ascii="Times New Roman" w:eastAsiaTheme="minorEastAsia" w:hAnsi="Times New Roman"/>
          <w:sz w:val="20"/>
          <w:szCs w:val="20"/>
        </w:rPr>
        <w:t xml:space="preserve"> </w:t>
      </w:r>
      <w:r w:rsidRPr="001D0E75">
        <w:rPr>
          <w:rFonts w:ascii="Times New Roman" w:eastAsiaTheme="minorEastAsia" w:hAnsi="Times New Roman"/>
          <w:sz w:val="20"/>
          <w:szCs w:val="20"/>
        </w:rPr>
        <w:t>1.</w:t>
      </w:r>
      <w:r w:rsidR="009062DF">
        <w:rPr>
          <w:rFonts w:ascii="Times New Roman" w:eastAsiaTheme="minorEastAsia" w:hAnsi="Times New Roman"/>
          <w:sz w:val="20"/>
          <w:szCs w:val="20"/>
        </w:rPr>
        <w:t xml:space="preserve"> </w:t>
      </w:r>
      <w:r w:rsidRPr="001D0E75">
        <w:rPr>
          <w:rFonts w:ascii="Times New Roman" w:eastAsiaTheme="minorEastAsia" w:hAnsi="Times New Roman"/>
          <w:sz w:val="20"/>
          <w:szCs w:val="20"/>
        </w:rPr>
        <w:t>SS lin</w:t>
      </w:r>
      <w:r w:rsidR="004567A6">
        <w:rPr>
          <w:rFonts w:ascii="Times New Roman" w:eastAsiaTheme="minorEastAsia" w:hAnsi="Times New Roman"/>
          <w:sz w:val="20"/>
          <w:szCs w:val="20"/>
        </w:rPr>
        <w:t>ka</w:t>
      </w:r>
      <w:r w:rsidRPr="001D0E75">
        <w:rPr>
          <w:rFonts w:ascii="Times New Roman" w:eastAsiaTheme="minorEastAsia" w:hAnsi="Times New Roman"/>
          <w:sz w:val="20"/>
          <w:szCs w:val="20"/>
        </w:rPr>
        <w:t xml:space="preserve">ge is established for </w:t>
      </w:r>
      <w:r w:rsidR="0017262F" w:rsidRPr="001D0E75">
        <w:rPr>
          <w:rFonts w:ascii="Times New Roman" w:eastAsiaTheme="minorEastAsia" w:hAnsi="Times New Roman"/>
          <w:sz w:val="20"/>
          <w:szCs w:val="20"/>
        </w:rPr>
        <w:t>each co-scheduled</w:t>
      </w:r>
      <w:r w:rsidRPr="001D0E75">
        <w:rPr>
          <w:rFonts w:ascii="Times New Roman" w:eastAsiaTheme="minorEastAsia" w:hAnsi="Times New Roman"/>
          <w:sz w:val="20"/>
          <w:szCs w:val="20"/>
        </w:rPr>
        <w:t xml:space="preserve"> cells</w:t>
      </w:r>
      <w:r w:rsidR="0017262F" w:rsidRPr="001D0E75">
        <w:rPr>
          <w:rFonts w:ascii="Times New Roman" w:eastAsiaTheme="minorEastAsia" w:hAnsi="Times New Roman"/>
          <w:sz w:val="20"/>
          <w:szCs w:val="20"/>
        </w:rPr>
        <w:t xml:space="preserve"> in the same way as legacy cross-carrier scheduling</w:t>
      </w:r>
    </w:p>
    <w:p w14:paraId="44029418" w14:textId="48211A56" w:rsidR="0017262F" w:rsidRPr="001D0E75" w:rsidRDefault="0017262F" w:rsidP="000C700D">
      <w:pPr>
        <w:spacing w:before="120" w:after="120"/>
        <w:jc w:val="both"/>
        <w:rPr>
          <w:rFonts w:eastAsiaTheme="minorEastAsia"/>
          <w:szCs w:val="20"/>
          <w:lang w:eastAsia="zh-CN"/>
        </w:rPr>
      </w:pPr>
      <w:r w:rsidRPr="001D0E75">
        <w:rPr>
          <w:rFonts w:eastAsiaTheme="minorEastAsia"/>
          <w:szCs w:val="20"/>
          <w:lang w:eastAsia="zh-CN"/>
        </w:rPr>
        <w:t>For example, if SS#1 on the scheduling cell is configured with mc-DCI, all co-scheduled cell</w:t>
      </w:r>
      <w:r w:rsidR="004567A6">
        <w:rPr>
          <w:rFonts w:eastAsiaTheme="minorEastAsia"/>
          <w:szCs w:val="20"/>
          <w:lang w:eastAsia="zh-CN"/>
        </w:rPr>
        <w:t>s</w:t>
      </w:r>
      <w:r w:rsidRPr="001D0E75">
        <w:rPr>
          <w:rFonts w:eastAsiaTheme="minorEastAsia"/>
          <w:szCs w:val="20"/>
          <w:lang w:eastAsia="zh-CN"/>
        </w:rPr>
        <w:t xml:space="preserve"> should be configured with SS#1 including </w:t>
      </w:r>
      <w:proofErr w:type="spellStart"/>
      <w:r w:rsidRPr="001D0E75">
        <w:rPr>
          <w:rFonts w:eastAsiaTheme="minorEastAsia"/>
          <w:szCs w:val="20"/>
          <w:lang w:eastAsia="zh-CN"/>
        </w:rPr>
        <w:t>nrofCandidates</w:t>
      </w:r>
      <w:proofErr w:type="spellEnd"/>
      <w:r w:rsidRPr="001D0E75">
        <w:rPr>
          <w:rFonts w:eastAsiaTheme="minorEastAsia"/>
          <w:szCs w:val="20"/>
          <w:lang w:eastAsia="zh-CN"/>
        </w:rPr>
        <w:t xml:space="preserve"> only. Note that, </w:t>
      </w:r>
      <w:proofErr w:type="spellStart"/>
      <w:r w:rsidRPr="00607E5F">
        <w:rPr>
          <w:rFonts w:eastAsiaTheme="minorEastAsia"/>
          <w:i/>
          <w:szCs w:val="20"/>
          <w:lang w:eastAsia="zh-CN"/>
        </w:rPr>
        <w:t>nrofCandidates</w:t>
      </w:r>
      <w:proofErr w:type="spellEnd"/>
      <w:r w:rsidRPr="001D0E75">
        <w:rPr>
          <w:rFonts w:eastAsiaTheme="minorEastAsia"/>
          <w:szCs w:val="20"/>
          <w:lang w:eastAsia="zh-CN"/>
        </w:rPr>
        <w:t xml:space="preserve"> can be configured as zero. </w:t>
      </w:r>
      <w:r w:rsidR="0034771C">
        <w:rPr>
          <w:rFonts w:eastAsiaTheme="minorEastAsia"/>
          <w:szCs w:val="20"/>
          <w:lang w:eastAsia="zh-CN"/>
        </w:rPr>
        <w:t>In</w:t>
      </w:r>
      <w:r w:rsidRPr="001D0E75">
        <w:rPr>
          <w:rFonts w:eastAsiaTheme="minorEastAsia"/>
          <w:szCs w:val="20"/>
          <w:lang w:eastAsia="zh-CN"/>
        </w:rPr>
        <w:t xml:space="preserve"> alt</w:t>
      </w:r>
      <w:r w:rsidR="009062DF">
        <w:rPr>
          <w:rFonts w:eastAsiaTheme="minorEastAsia"/>
          <w:szCs w:val="20"/>
          <w:lang w:eastAsia="zh-CN"/>
        </w:rPr>
        <w:t xml:space="preserve"> </w:t>
      </w:r>
      <w:r w:rsidRPr="001D0E75">
        <w:rPr>
          <w:rFonts w:eastAsiaTheme="minorEastAsia"/>
          <w:szCs w:val="20"/>
          <w:lang w:eastAsia="zh-CN"/>
        </w:rPr>
        <w:t xml:space="preserve">2, the co-scheduled cell not </w:t>
      </w:r>
      <w:r w:rsidR="004163B3">
        <w:rPr>
          <w:rFonts w:eastAsiaTheme="minorEastAsia"/>
          <w:szCs w:val="20"/>
          <w:lang w:eastAsia="zh-CN"/>
        </w:rPr>
        <w:t>invo</w:t>
      </w:r>
      <w:r w:rsidR="00952DC5">
        <w:rPr>
          <w:rFonts w:eastAsiaTheme="minorEastAsia"/>
          <w:szCs w:val="20"/>
          <w:lang w:eastAsia="zh-CN"/>
        </w:rPr>
        <w:t>lv</w:t>
      </w:r>
      <w:r w:rsidR="004163B3">
        <w:rPr>
          <w:rFonts w:eastAsiaTheme="minorEastAsia"/>
          <w:szCs w:val="20"/>
          <w:lang w:eastAsia="zh-CN"/>
        </w:rPr>
        <w:t>ed</w:t>
      </w:r>
      <w:r w:rsidRPr="001D0E75">
        <w:rPr>
          <w:rFonts w:eastAsiaTheme="minorEastAsia"/>
          <w:szCs w:val="20"/>
          <w:lang w:eastAsia="zh-CN"/>
        </w:rPr>
        <w:t xml:space="preserve"> in BD/CCE counting of mc-DCI can be configured with </w:t>
      </w:r>
      <w:proofErr w:type="spellStart"/>
      <w:r w:rsidRPr="001D0E75">
        <w:rPr>
          <w:rFonts w:eastAsiaTheme="minorEastAsia"/>
          <w:szCs w:val="20"/>
          <w:lang w:eastAsia="zh-CN"/>
        </w:rPr>
        <w:t>nrofCandidates</w:t>
      </w:r>
      <w:proofErr w:type="spellEnd"/>
      <w:r w:rsidRPr="001D0E75">
        <w:rPr>
          <w:rFonts w:eastAsiaTheme="minorEastAsia"/>
          <w:szCs w:val="20"/>
          <w:lang w:eastAsia="zh-CN"/>
        </w:rPr>
        <w:t xml:space="preserve">=n0. </w:t>
      </w:r>
      <w:r w:rsidR="00BF0530">
        <w:rPr>
          <w:rFonts w:eastAsiaTheme="minorEastAsia"/>
          <w:szCs w:val="20"/>
          <w:lang w:eastAsia="zh-CN"/>
        </w:rPr>
        <w:t>I</w:t>
      </w:r>
      <w:r w:rsidRPr="001D0E75">
        <w:rPr>
          <w:rFonts w:eastAsiaTheme="minorEastAsia"/>
          <w:szCs w:val="20"/>
          <w:lang w:eastAsia="zh-CN"/>
        </w:rPr>
        <w:t>n alt</w:t>
      </w:r>
      <w:r w:rsidR="009062DF">
        <w:rPr>
          <w:rFonts w:eastAsiaTheme="minorEastAsia"/>
          <w:szCs w:val="20"/>
          <w:lang w:eastAsia="zh-CN"/>
        </w:rPr>
        <w:t xml:space="preserve"> </w:t>
      </w:r>
      <w:r w:rsidRPr="001D0E75">
        <w:rPr>
          <w:rFonts w:eastAsiaTheme="minorEastAsia"/>
          <w:szCs w:val="20"/>
          <w:lang w:eastAsia="zh-CN"/>
        </w:rPr>
        <w:t>4, all the co-scheduled cell</w:t>
      </w:r>
      <w:r w:rsidR="00836359">
        <w:rPr>
          <w:rFonts w:eastAsiaTheme="minorEastAsia"/>
          <w:szCs w:val="20"/>
          <w:lang w:eastAsia="zh-CN"/>
        </w:rPr>
        <w:t>s</w:t>
      </w:r>
      <w:r w:rsidRPr="001D0E75">
        <w:rPr>
          <w:rFonts w:eastAsiaTheme="minorEastAsia"/>
          <w:szCs w:val="20"/>
          <w:lang w:eastAsia="zh-CN"/>
        </w:rPr>
        <w:t xml:space="preserve"> can be configured with </w:t>
      </w:r>
      <w:proofErr w:type="spellStart"/>
      <w:r w:rsidRPr="001D0E75">
        <w:rPr>
          <w:rFonts w:eastAsiaTheme="minorEastAsia"/>
          <w:szCs w:val="20"/>
          <w:lang w:eastAsia="zh-CN"/>
        </w:rPr>
        <w:t>nrofCandidates</w:t>
      </w:r>
      <w:proofErr w:type="spellEnd"/>
      <w:r w:rsidRPr="001D0E75">
        <w:rPr>
          <w:rFonts w:eastAsiaTheme="minorEastAsia"/>
          <w:szCs w:val="20"/>
          <w:lang w:eastAsia="zh-CN"/>
        </w:rPr>
        <w:t>=n0</w:t>
      </w:r>
      <w:r w:rsidR="00607E5F">
        <w:rPr>
          <w:rFonts w:eastAsiaTheme="minorEastAsia"/>
          <w:szCs w:val="20"/>
          <w:lang w:eastAsia="zh-CN"/>
        </w:rPr>
        <w:t>.</w:t>
      </w:r>
    </w:p>
    <w:p w14:paraId="7BFB5B17" w14:textId="77777777" w:rsidR="0017262F" w:rsidRPr="001D0E75" w:rsidRDefault="0017262F" w:rsidP="000C700D">
      <w:pPr>
        <w:pStyle w:val="PL"/>
        <w:jc w:val="both"/>
        <w:rPr>
          <w:rFonts w:ascii="Times New Roman" w:hAnsi="Times New Roman"/>
          <w:sz w:val="20"/>
          <w:lang w:eastAsia="en-GB"/>
        </w:rPr>
      </w:pPr>
      <w:r w:rsidRPr="001D0E75">
        <w:rPr>
          <w:rFonts w:ascii="Times New Roman" w:hAnsi="Times New Roman"/>
          <w:sz w:val="20"/>
        </w:rPr>
        <w:t xml:space="preserve">    </w:t>
      </w:r>
      <w:proofErr w:type="spellStart"/>
      <w:r w:rsidRPr="001D0E75">
        <w:rPr>
          <w:rFonts w:ascii="Times New Roman" w:hAnsi="Times New Roman"/>
          <w:sz w:val="20"/>
        </w:rPr>
        <w:t>nrofCandidates</w:t>
      </w:r>
      <w:proofErr w:type="spellEnd"/>
      <w:r w:rsidRPr="001D0E75">
        <w:rPr>
          <w:rFonts w:ascii="Times New Roman" w:hAnsi="Times New Roman"/>
          <w:sz w:val="20"/>
        </w:rPr>
        <w:t xml:space="preserve">                          </w:t>
      </w:r>
      <w:r w:rsidRPr="001D0E75">
        <w:rPr>
          <w:rFonts w:ascii="Times New Roman" w:hAnsi="Times New Roman"/>
          <w:color w:val="993366"/>
          <w:sz w:val="20"/>
        </w:rPr>
        <w:t>SEQUENCE</w:t>
      </w:r>
      <w:r w:rsidRPr="001D0E75">
        <w:rPr>
          <w:rFonts w:ascii="Times New Roman" w:hAnsi="Times New Roman"/>
          <w:sz w:val="20"/>
        </w:rPr>
        <w:t xml:space="preserve"> {</w:t>
      </w:r>
    </w:p>
    <w:p w14:paraId="74E26C20" w14:textId="77777777" w:rsidR="0017262F" w:rsidRPr="001D0E75" w:rsidRDefault="0017262F" w:rsidP="000C700D">
      <w:pPr>
        <w:pStyle w:val="PL"/>
        <w:jc w:val="both"/>
        <w:rPr>
          <w:rFonts w:ascii="Times New Roman" w:hAnsi="Times New Roman"/>
          <w:sz w:val="20"/>
        </w:rPr>
      </w:pPr>
      <w:r w:rsidRPr="001D0E75">
        <w:rPr>
          <w:rFonts w:ascii="Times New Roman" w:hAnsi="Times New Roman"/>
          <w:sz w:val="20"/>
        </w:rPr>
        <w:t xml:space="preserve">        aggregationLevel1                       </w:t>
      </w:r>
      <w:r w:rsidRPr="001D0E75">
        <w:rPr>
          <w:rFonts w:ascii="Times New Roman" w:hAnsi="Times New Roman"/>
          <w:color w:val="993366"/>
          <w:sz w:val="20"/>
        </w:rPr>
        <w:t>ENUMERATED</w:t>
      </w:r>
      <w:r w:rsidRPr="001D0E75">
        <w:rPr>
          <w:rFonts w:ascii="Times New Roman" w:hAnsi="Times New Roman"/>
          <w:sz w:val="20"/>
        </w:rPr>
        <w:t xml:space="preserve"> {n0, n1, n2, n3, n4, n5, n6, n8},</w:t>
      </w:r>
    </w:p>
    <w:p w14:paraId="2D5B01AF" w14:textId="77777777" w:rsidR="0017262F" w:rsidRPr="001D0E75" w:rsidRDefault="0017262F" w:rsidP="000C700D">
      <w:pPr>
        <w:pStyle w:val="PL"/>
        <w:jc w:val="both"/>
        <w:rPr>
          <w:rFonts w:ascii="Times New Roman" w:hAnsi="Times New Roman"/>
          <w:sz w:val="20"/>
        </w:rPr>
      </w:pPr>
      <w:r w:rsidRPr="001D0E75">
        <w:rPr>
          <w:rFonts w:ascii="Times New Roman" w:hAnsi="Times New Roman"/>
          <w:sz w:val="20"/>
        </w:rPr>
        <w:t xml:space="preserve">        aggregationLevel2                       </w:t>
      </w:r>
      <w:r w:rsidRPr="001D0E75">
        <w:rPr>
          <w:rFonts w:ascii="Times New Roman" w:hAnsi="Times New Roman"/>
          <w:color w:val="993366"/>
          <w:sz w:val="20"/>
        </w:rPr>
        <w:t>ENUMERATED</w:t>
      </w:r>
      <w:r w:rsidRPr="001D0E75">
        <w:rPr>
          <w:rFonts w:ascii="Times New Roman" w:hAnsi="Times New Roman"/>
          <w:sz w:val="20"/>
        </w:rPr>
        <w:t xml:space="preserve"> {n0, n1, n2, n3, n4, n5, n6, n8},</w:t>
      </w:r>
    </w:p>
    <w:p w14:paraId="175C6C5F" w14:textId="77777777" w:rsidR="0017262F" w:rsidRPr="001D0E75" w:rsidRDefault="0017262F" w:rsidP="000C700D">
      <w:pPr>
        <w:pStyle w:val="PL"/>
        <w:jc w:val="both"/>
        <w:rPr>
          <w:rFonts w:ascii="Times New Roman" w:hAnsi="Times New Roman"/>
          <w:sz w:val="20"/>
        </w:rPr>
      </w:pPr>
      <w:r w:rsidRPr="001D0E75">
        <w:rPr>
          <w:rFonts w:ascii="Times New Roman" w:hAnsi="Times New Roman"/>
          <w:sz w:val="20"/>
        </w:rPr>
        <w:t xml:space="preserve">        aggregationLevel4                       </w:t>
      </w:r>
      <w:r w:rsidRPr="001D0E75">
        <w:rPr>
          <w:rFonts w:ascii="Times New Roman" w:hAnsi="Times New Roman"/>
          <w:color w:val="993366"/>
          <w:sz w:val="20"/>
        </w:rPr>
        <w:t>ENUMERATED</w:t>
      </w:r>
      <w:r w:rsidRPr="001D0E75">
        <w:rPr>
          <w:rFonts w:ascii="Times New Roman" w:hAnsi="Times New Roman"/>
          <w:sz w:val="20"/>
        </w:rPr>
        <w:t xml:space="preserve"> {n0, n1, n2, n3, n4, n5, n6, n8},</w:t>
      </w:r>
    </w:p>
    <w:p w14:paraId="4FB62B2A" w14:textId="77777777" w:rsidR="0017262F" w:rsidRPr="001D0E75" w:rsidRDefault="0017262F" w:rsidP="000C700D">
      <w:pPr>
        <w:pStyle w:val="PL"/>
        <w:jc w:val="both"/>
        <w:rPr>
          <w:rFonts w:ascii="Times New Roman" w:hAnsi="Times New Roman"/>
          <w:sz w:val="20"/>
        </w:rPr>
      </w:pPr>
      <w:r w:rsidRPr="001D0E75">
        <w:rPr>
          <w:rFonts w:ascii="Times New Roman" w:hAnsi="Times New Roman"/>
          <w:sz w:val="20"/>
        </w:rPr>
        <w:t xml:space="preserve">        aggregationLevel8                       </w:t>
      </w:r>
      <w:r w:rsidRPr="001D0E75">
        <w:rPr>
          <w:rFonts w:ascii="Times New Roman" w:hAnsi="Times New Roman"/>
          <w:color w:val="993366"/>
          <w:sz w:val="20"/>
        </w:rPr>
        <w:t>ENUMERATED</w:t>
      </w:r>
      <w:r w:rsidRPr="001D0E75">
        <w:rPr>
          <w:rFonts w:ascii="Times New Roman" w:hAnsi="Times New Roman"/>
          <w:sz w:val="20"/>
        </w:rPr>
        <w:t xml:space="preserve"> {n0, n1, n2, n3, n4, n5, n6, n8},</w:t>
      </w:r>
    </w:p>
    <w:p w14:paraId="73212F73" w14:textId="59F5E2E5" w:rsidR="0017262F" w:rsidRPr="001D0E75" w:rsidRDefault="0017262F" w:rsidP="000C700D">
      <w:pPr>
        <w:pStyle w:val="PL"/>
        <w:jc w:val="both"/>
        <w:rPr>
          <w:rFonts w:ascii="Times New Roman" w:hAnsi="Times New Roman"/>
          <w:sz w:val="20"/>
        </w:rPr>
      </w:pPr>
      <w:r w:rsidRPr="001D0E75">
        <w:rPr>
          <w:rFonts w:ascii="Times New Roman" w:hAnsi="Times New Roman"/>
          <w:sz w:val="20"/>
        </w:rPr>
        <w:t xml:space="preserve">        aggregationLevel16                      </w:t>
      </w:r>
      <w:r w:rsidRPr="001D0E75">
        <w:rPr>
          <w:rFonts w:ascii="Times New Roman" w:hAnsi="Times New Roman"/>
          <w:color w:val="993366"/>
          <w:sz w:val="20"/>
        </w:rPr>
        <w:t>ENUMERATED</w:t>
      </w:r>
      <w:r w:rsidRPr="001D0E75">
        <w:rPr>
          <w:rFonts w:ascii="Times New Roman" w:hAnsi="Times New Roman"/>
          <w:sz w:val="20"/>
        </w:rPr>
        <w:t xml:space="preserve"> {n0, n1, n2, n3, n4, n5, n6, n8}</w:t>
      </w:r>
    </w:p>
    <w:p w14:paraId="614E9C50" w14:textId="0844A8D5" w:rsidR="004A6C8F" w:rsidRPr="001D0E75" w:rsidRDefault="004A6C8F">
      <w:pPr>
        <w:pStyle w:val="ListParagraph"/>
        <w:numPr>
          <w:ilvl w:val="0"/>
          <w:numId w:val="35"/>
        </w:numPr>
        <w:spacing w:before="120" w:after="120"/>
        <w:ind w:firstLineChars="0"/>
        <w:rPr>
          <w:rFonts w:ascii="Times New Roman" w:eastAsiaTheme="minorEastAsia" w:hAnsi="Times New Roman"/>
          <w:sz w:val="20"/>
          <w:szCs w:val="20"/>
        </w:rPr>
      </w:pPr>
      <w:r w:rsidRPr="001D0E75">
        <w:rPr>
          <w:rFonts w:ascii="Times New Roman" w:eastAsiaTheme="minorEastAsia" w:hAnsi="Times New Roman"/>
          <w:sz w:val="20"/>
          <w:szCs w:val="20"/>
        </w:rPr>
        <w:t>Option</w:t>
      </w:r>
      <w:r w:rsidR="009062DF">
        <w:rPr>
          <w:rFonts w:ascii="Times New Roman" w:eastAsiaTheme="minorEastAsia" w:hAnsi="Times New Roman"/>
          <w:sz w:val="20"/>
          <w:szCs w:val="20"/>
        </w:rPr>
        <w:t xml:space="preserve"> </w:t>
      </w:r>
      <w:r w:rsidRPr="001D0E75">
        <w:rPr>
          <w:rFonts w:ascii="Times New Roman" w:eastAsiaTheme="minorEastAsia" w:hAnsi="Times New Roman"/>
          <w:sz w:val="20"/>
          <w:szCs w:val="20"/>
        </w:rPr>
        <w:t>2.</w:t>
      </w:r>
      <w:r w:rsidR="009062DF">
        <w:rPr>
          <w:rFonts w:ascii="Times New Roman" w:eastAsiaTheme="minorEastAsia" w:hAnsi="Times New Roman"/>
          <w:sz w:val="20"/>
          <w:szCs w:val="20"/>
        </w:rPr>
        <w:t xml:space="preserve"> </w:t>
      </w:r>
      <w:r w:rsidRPr="001D0E75">
        <w:rPr>
          <w:rFonts w:ascii="Times New Roman" w:eastAsiaTheme="minorEastAsia" w:hAnsi="Times New Roman"/>
          <w:sz w:val="20"/>
          <w:szCs w:val="20"/>
        </w:rPr>
        <w:t>SS lin</w:t>
      </w:r>
      <w:r w:rsidR="004567A6">
        <w:rPr>
          <w:rFonts w:ascii="Times New Roman" w:eastAsiaTheme="minorEastAsia" w:hAnsi="Times New Roman"/>
          <w:sz w:val="20"/>
          <w:szCs w:val="20"/>
        </w:rPr>
        <w:t>ka</w:t>
      </w:r>
      <w:r w:rsidRPr="001D0E75">
        <w:rPr>
          <w:rFonts w:ascii="Times New Roman" w:eastAsiaTheme="minorEastAsia" w:hAnsi="Times New Roman"/>
          <w:sz w:val="20"/>
          <w:szCs w:val="20"/>
        </w:rPr>
        <w:t>ge is established only for the cells involved in BD/CCE counting and DCI size budget handling of mc-DCI</w:t>
      </w:r>
    </w:p>
    <w:p w14:paraId="50451D14" w14:textId="44DC27E4" w:rsidR="002033CA" w:rsidRDefault="004A6C8F" w:rsidP="000C700D">
      <w:pPr>
        <w:spacing w:before="120" w:after="120"/>
        <w:jc w:val="both"/>
        <w:rPr>
          <w:rFonts w:eastAsiaTheme="minorEastAsia"/>
          <w:szCs w:val="20"/>
        </w:rPr>
      </w:pPr>
      <w:r w:rsidRPr="001D0E75">
        <w:rPr>
          <w:rFonts w:eastAsiaTheme="minorEastAsia"/>
          <w:szCs w:val="20"/>
        </w:rPr>
        <w:t>If alt</w:t>
      </w:r>
      <w:r w:rsidR="009062DF">
        <w:rPr>
          <w:rFonts w:eastAsiaTheme="minorEastAsia"/>
          <w:szCs w:val="20"/>
        </w:rPr>
        <w:t xml:space="preserve"> </w:t>
      </w:r>
      <w:r w:rsidRPr="001D0E75">
        <w:rPr>
          <w:rFonts w:eastAsiaTheme="minorEastAsia"/>
          <w:szCs w:val="20"/>
        </w:rPr>
        <w:t>2</w:t>
      </w:r>
      <w:r w:rsidR="009062DF">
        <w:rPr>
          <w:rFonts w:eastAsiaTheme="minorEastAsia"/>
          <w:szCs w:val="20"/>
        </w:rPr>
        <w:t xml:space="preserve"> </w:t>
      </w:r>
      <w:r w:rsidRPr="001D0E75">
        <w:rPr>
          <w:rFonts w:eastAsiaTheme="minorEastAsia"/>
          <w:szCs w:val="20"/>
        </w:rPr>
        <w:t>+</w:t>
      </w:r>
      <w:r w:rsidR="009062DF">
        <w:rPr>
          <w:rFonts w:eastAsiaTheme="minorEastAsia"/>
          <w:szCs w:val="20"/>
        </w:rPr>
        <w:t xml:space="preserve"> </w:t>
      </w:r>
      <w:r w:rsidRPr="001D0E75">
        <w:rPr>
          <w:rFonts w:eastAsiaTheme="minorEastAsia"/>
          <w:szCs w:val="20"/>
        </w:rPr>
        <w:t>alt</w:t>
      </w:r>
      <w:r w:rsidR="009062DF">
        <w:rPr>
          <w:rFonts w:eastAsiaTheme="minorEastAsia"/>
          <w:szCs w:val="20"/>
        </w:rPr>
        <w:t xml:space="preserve"> </w:t>
      </w:r>
      <w:r w:rsidRPr="001D0E75">
        <w:rPr>
          <w:rFonts w:eastAsiaTheme="minorEastAsia"/>
          <w:szCs w:val="20"/>
        </w:rPr>
        <w:t>1-3 is used</w:t>
      </w:r>
      <w:r w:rsidR="004567A6">
        <w:rPr>
          <w:rFonts w:eastAsiaTheme="minorEastAsia"/>
          <w:szCs w:val="20"/>
        </w:rPr>
        <w:t>,</w:t>
      </w:r>
      <w:r w:rsidRPr="001D0E75">
        <w:rPr>
          <w:rFonts w:eastAsiaTheme="minorEastAsia"/>
          <w:szCs w:val="20"/>
        </w:rPr>
        <w:t xml:space="preserve"> the SS linkage should be established only between the ‘one scheduled cell’ and the scheduling cell. In other words, the SS for mc-DCI is configured for the ‘one scheduled cell’ and the scheduling cell. If alt</w:t>
      </w:r>
      <w:r w:rsidR="009062DF">
        <w:rPr>
          <w:rFonts w:eastAsiaTheme="minorEastAsia"/>
          <w:szCs w:val="20"/>
        </w:rPr>
        <w:t xml:space="preserve"> </w:t>
      </w:r>
      <w:r w:rsidRPr="001D0E75">
        <w:rPr>
          <w:rFonts w:eastAsiaTheme="minorEastAsia"/>
          <w:szCs w:val="20"/>
        </w:rPr>
        <w:t>4</w:t>
      </w:r>
      <w:r w:rsidR="009062DF">
        <w:rPr>
          <w:rFonts w:eastAsiaTheme="minorEastAsia"/>
          <w:szCs w:val="20"/>
        </w:rPr>
        <w:t xml:space="preserve"> </w:t>
      </w:r>
      <w:r w:rsidRPr="001D0E75">
        <w:rPr>
          <w:rFonts w:eastAsiaTheme="minorEastAsia"/>
          <w:szCs w:val="20"/>
        </w:rPr>
        <w:t>+</w:t>
      </w:r>
      <w:r w:rsidR="009062DF">
        <w:rPr>
          <w:rFonts w:eastAsiaTheme="minorEastAsia"/>
          <w:szCs w:val="20"/>
        </w:rPr>
        <w:t xml:space="preserve"> </w:t>
      </w:r>
      <w:r w:rsidRPr="001D0E75">
        <w:rPr>
          <w:rFonts w:eastAsiaTheme="minorEastAsia"/>
          <w:szCs w:val="20"/>
        </w:rPr>
        <w:t>alt</w:t>
      </w:r>
      <w:r w:rsidR="009062DF">
        <w:rPr>
          <w:rFonts w:eastAsiaTheme="minorEastAsia"/>
          <w:szCs w:val="20"/>
        </w:rPr>
        <w:t xml:space="preserve"> </w:t>
      </w:r>
      <w:r w:rsidRPr="001D0E75">
        <w:rPr>
          <w:rFonts w:eastAsiaTheme="minorEastAsia"/>
          <w:szCs w:val="20"/>
        </w:rPr>
        <w:t>2-5 is used</w:t>
      </w:r>
      <w:r w:rsidR="004567A6">
        <w:rPr>
          <w:rFonts w:eastAsiaTheme="minorEastAsia"/>
          <w:szCs w:val="20"/>
        </w:rPr>
        <w:t>,</w:t>
      </w:r>
      <w:r w:rsidRPr="001D0E75">
        <w:rPr>
          <w:rFonts w:eastAsiaTheme="minorEastAsia"/>
          <w:szCs w:val="20"/>
        </w:rPr>
        <w:t xml:space="preserve"> the SS linkage should be established </w:t>
      </w:r>
      <w:r w:rsidR="00836359">
        <w:rPr>
          <w:rFonts w:eastAsiaTheme="minorEastAsia" w:hint="eastAsia"/>
          <w:szCs w:val="20"/>
          <w:lang w:eastAsia="zh-CN"/>
        </w:rPr>
        <w:t>for</w:t>
      </w:r>
      <w:r w:rsidRPr="001D0E75">
        <w:rPr>
          <w:rFonts w:eastAsiaTheme="minorEastAsia"/>
          <w:szCs w:val="20"/>
        </w:rPr>
        <w:t xml:space="preserve"> the scheduling cell</w:t>
      </w:r>
      <w:r w:rsidR="00836359">
        <w:rPr>
          <w:rFonts w:eastAsiaTheme="minorEastAsia"/>
          <w:szCs w:val="20"/>
        </w:rPr>
        <w:t xml:space="preserve"> only</w:t>
      </w:r>
      <w:r w:rsidRPr="001D0E75">
        <w:rPr>
          <w:rFonts w:eastAsiaTheme="minorEastAsia"/>
          <w:szCs w:val="20"/>
        </w:rPr>
        <w:t>.</w:t>
      </w:r>
      <w:r w:rsidR="009062DF">
        <w:rPr>
          <w:rFonts w:eastAsiaTheme="minorEastAsia"/>
          <w:szCs w:val="20"/>
        </w:rPr>
        <w:t xml:space="preserve"> </w:t>
      </w:r>
    </w:p>
    <w:p w14:paraId="3F29BFC9" w14:textId="4D6E9045" w:rsidR="001D0E75" w:rsidRPr="001D0E75" w:rsidRDefault="00A01966" w:rsidP="000C700D">
      <w:pPr>
        <w:spacing w:before="120" w:after="120"/>
        <w:jc w:val="both"/>
        <w:rPr>
          <w:rFonts w:eastAsiaTheme="minorEastAsia"/>
          <w:szCs w:val="20"/>
          <w:lang w:eastAsia="zh-CN"/>
        </w:rPr>
      </w:pPr>
      <w:r>
        <w:rPr>
          <w:rFonts w:eastAsiaTheme="minorEastAsia"/>
          <w:szCs w:val="20"/>
          <w:lang w:eastAsia="zh-CN"/>
        </w:rPr>
        <w:t xml:space="preserve">Option 2 seems to be too complicated due to the dynamic linkage mechanism. Thus, </w:t>
      </w:r>
      <w:r w:rsidR="00C62852">
        <w:rPr>
          <w:rFonts w:eastAsiaTheme="minorEastAsia"/>
          <w:szCs w:val="20"/>
          <w:lang w:eastAsia="zh-CN"/>
        </w:rPr>
        <w:t>O</w:t>
      </w:r>
      <w:r w:rsidR="001D0E75">
        <w:rPr>
          <w:rFonts w:eastAsiaTheme="minorEastAsia"/>
          <w:szCs w:val="20"/>
          <w:lang w:eastAsia="zh-CN"/>
        </w:rPr>
        <w:t>ption</w:t>
      </w:r>
      <w:r>
        <w:rPr>
          <w:rFonts w:eastAsiaTheme="minorEastAsia"/>
          <w:szCs w:val="20"/>
          <w:lang w:eastAsia="zh-CN"/>
        </w:rPr>
        <w:t xml:space="preserve"> </w:t>
      </w:r>
      <w:r w:rsidR="001D0E75">
        <w:rPr>
          <w:rFonts w:eastAsiaTheme="minorEastAsia"/>
          <w:szCs w:val="20"/>
          <w:lang w:eastAsia="zh-CN"/>
        </w:rPr>
        <w:t>1 is supported</w:t>
      </w:r>
      <w:r w:rsidR="004567A6">
        <w:rPr>
          <w:rFonts w:eastAsiaTheme="minorEastAsia"/>
          <w:szCs w:val="20"/>
          <w:lang w:eastAsia="zh-CN"/>
        </w:rPr>
        <w:t xml:space="preserve"> to reuse </w:t>
      </w:r>
      <w:r w:rsidR="003873CA">
        <w:rPr>
          <w:rFonts w:eastAsiaTheme="minorEastAsia"/>
          <w:szCs w:val="20"/>
          <w:lang w:eastAsia="zh-CN"/>
        </w:rPr>
        <w:t xml:space="preserve">the </w:t>
      </w:r>
      <w:r w:rsidR="004567A6">
        <w:rPr>
          <w:rFonts w:eastAsiaTheme="minorEastAsia"/>
          <w:szCs w:val="20"/>
          <w:lang w:eastAsia="zh-CN"/>
        </w:rPr>
        <w:t>legacy SS linkage rule</w:t>
      </w:r>
      <w:r w:rsidR="001D0E75">
        <w:rPr>
          <w:rFonts w:eastAsiaTheme="minorEastAsia"/>
          <w:szCs w:val="20"/>
          <w:lang w:eastAsia="zh-CN"/>
        </w:rPr>
        <w:t>.</w:t>
      </w:r>
    </w:p>
    <w:p w14:paraId="4F2AF718" w14:textId="473D4F03" w:rsidR="00AD6B1C" w:rsidRDefault="001D0E75" w:rsidP="000C700D">
      <w:pPr>
        <w:pStyle w:val="BodyText"/>
        <w:rPr>
          <w:b/>
          <w:bCs/>
        </w:rPr>
      </w:pPr>
      <w:bookmarkStart w:id="19" w:name="_Ref111223699"/>
      <w:r w:rsidRPr="00CB4D5A">
        <w:rPr>
          <w:b/>
          <w:bCs/>
        </w:rPr>
        <w:t xml:space="preserve">Proposal </w:t>
      </w:r>
      <w:r w:rsidRPr="00CB4D5A">
        <w:rPr>
          <w:b/>
          <w:bCs/>
        </w:rPr>
        <w:fldChar w:fldCharType="begin"/>
      </w:r>
      <w:r w:rsidRPr="00CB4D5A">
        <w:rPr>
          <w:b/>
          <w:bCs/>
        </w:rPr>
        <w:instrText xml:space="preserve"> SEQ Proposal \* ARABIC </w:instrText>
      </w:r>
      <w:r w:rsidRPr="00CB4D5A">
        <w:rPr>
          <w:b/>
          <w:bCs/>
        </w:rPr>
        <w:fldChar w:fldCharType="separate"/>
      </w:r>
      <w:r w:rsidR="00B0255E">
        <w:rPr>
          <w:b/>
          <w:bCs/>
          <w:noProof/>
        </w:rPr>
        <w:t>9</w:t>
      </w:r>
      <w:r w:rsidRPr="00CB4D5A">
        <w:rPr>
          <w:b/>
          <w:bCs/>
        </w:rPr>
        <w:fldChar w:fldCharType="end"/>
      </w:r>
      <w:r w:rsidR="00117075">
        <w:rPr>
          <w:b/>
          <w:bCs/>
        </w:rPr>
        <w:t>.</w:t>
      </w:r>
      <w:r w:rsidRPr="00CB4D5A">
        <w:rPr>
          <w:b/>
          <w:bCs/>
        </w:rPr>
        <w:t xml:space="preserve"> </w:t>
      </w:r>
      <w:r>
        <w:rPr>
          <w:b/>
          <w:bCs/>
        </w:rPr>
        <w:t xml:space="preserve">For multi-cell scheduling, SS linkage between scheduling cell and scheduled cell </w:t>
      </w:r>
      <w:r w:rsidR="00607E5F">
        <w:rPr>
          <w:b/>
          <w:bCs/>
        </w:rPr>
        <w:t xml:space="preserve">is </w:t>
      </w:r>
      <w:r>
        <w:rPr>
          <w:b/>
          <w:bCs/>
        </w:rPr>
        <w:t>bu</w:t>
      </w:r>
      <w:r w:rsidR="004567A6">
        <w:rPr>
          <w:b/>
          <w:bCs/>
        </w:rPr>
        <w:t>il</w:t>
      </w:r>
      <w:r>
        <w:rPr>
          <w:b/>
          <w:bCs/>
        </w:rPr>
        <w:t>t in the same way as cross-carrier schedulin</w:t>
      </w:r>
      <w:r w:rsidR="00B47968">
        <w:rPr>
          <w:b/>
          <w:bCs/>
        </w:rPr>
        <w:t>g</w:t>
      </w:r>
      <w:r>
        <w:rPr>
          <w:b/>
          <w:bCs/>
        </w:rPr>
        <w:t>.</w:t>
      </w:r>
      <w:bookmarkEnd w:id="19"/>
    </w:p>
    <w:p w14:paraId="1DFF579B" w14:textId="746C9AA8" w:rsidR="00BD56C1" w:rsidRDefault="00BD56C1" w:rsidP="000C700D">
      <w:pPr>
        <w:pStyle w:val="BodyText"/>
        <w:rPr>
          <w:b/>
          <w:bCs/>
        </w:rPr>
      </w:pPr>
    </w:p>
    <w:p w14:paraId="42521972" w14:textId="72E10851" w:rsidR="004B4571" w:rsidRDefault="004B4571" w:rsidP="006834EE">
      <w:pPr>
        <w:pStyle w:val="Heading2"/>
        <w:rPr>
          <w:rFonts w:eastAsiaTheme="minorEastAsia"/>
          <w:b w:val="0"/>
          <w:bCs w:val="0"/>
          <w:sz w:val="28"/>
          <w:szCs w:val="44"/>
          <w:lang w:val="en-GB"/>
        </w:rPr>
      </w:pPr>
      <w:r>
        <w:rPr>
          <w:rFonts w:eastAsiaTheme="minorEastAsia"/>
          <w:b w:val="0"/>
          <w:bCs w:val="0"/>
          <w:sz w:val="28"/>
          <w:szCs w:val="44"/>
          <w:lang w:val="en-GB"/>
        </w:rPr>
        <w:lastRenderedPageBreak/>
        <w:t>Cell indicat</w:t>
      </w:r>
      <w:r w:rsidR="00732568">
        <w:rPr>
          <w:rFonts w:eastAsiaTheme="minorEastAsia" w:hint="eastAsia"/>
          <w:b w:val="0"/>
          <w:bCs w:val="0"/>
          <w:sz w:val="28"/>
          <w:szCs w:val="44"/>
          <w:lang w:val="en-GB"/>
        </w:rPr>
        <w:t>ion</w:t>
      </w:r>
    </w:p>
    <w:p w14:paraId="46093AAC" w14:textId="41D3155A" w:rsidR="00EA7E60" w:rsidRPr="00CC42E5" w:rsidRDefault="00C77FD7" w:rsidP="00191E2D">
      <w:pPr>
        <w:pStyle w:val="BodyText"/>
        <w:rPr>
          <w:rFonts w:eastAsiaTheme="minorEastAsia"/>
          <w:szCs w:val="20"/>
          <w:lang w:eastAsia="zh-CN"/>
        </w:rPr>
      </w:pPr>
      <w:r w:rsidRPr="00CC42E5">
        <w:rPr>
          <w:rFonts w:eastAsiaTheme="minorEastAsia"/>
          <w:szCs w:val="20"/>
          <w:lang w:eastAsia="zh-CN"/>
        </w:rPr>
        <w:t>I</w:t>
      </w:r>
      <w:r w:rsidRPr="00CC42E5">
        <w:rPr>
          <w:rFonts w:eastAsiaTheme="minorEastAsia" w:hint="eastAsia"/>
          <w:szCs w:val="20"/>
          <w:lang w:eastAsia="zh-CN"/>
        </w:rPr>
        <w:t>n</w:t>
      </w:r>
      <w:r w:rsidRPr="00CC42E5">
        <w:rPr>
          <w:rFonts w:eastAsiaTheme="minorEastAsia"/>
          <w:szCs w:val="20"/>
          <w:lang w:eastAsia="zh-CN"/>
        </w:rPr>
        <w:t xml:space="preserve"> </w:t>
      </w:r>
      <w:r w:rsidRPr="00CC42E5">
        <w:rPr>
          <w:rFonts w:eastAsiaTheme="minorEastAsia" w:hint="eastAsia"/>
          <w:szCs w:val="20"/>
          <w:lang w:eastAsia="zh-CN"/>
        </w:rPr>
        <w:t>legacy</w:t>
      </w:r>
      <w:r w:rsidRPr="00CC42E5">
        <w:rPr>
          <w:rFonts w:eastAsiaTheme="minorEastAsia"/>
          <w:szCs w:val="20"/>
          <w:lang w:eastAsia="zh-CN"/>
        </w:rPr>
        <w:t xml:space="preserve"> CCS, CIF is used to determine CCE of PDCCH candidate</w:t>
      </w:r>
      <w:r w:rsidR="00F40BC0" w:rsidRPr="00CC42E5">
        <w:rPr>
          <w:rFonts w:eastAsiaTheme="minorEastAsia"/>
          <w:szCs w:val="20"/>
          <w:lang w:eastAsia="zh-CN"/>
        </w:rPr>
        <w:t>s</w:t>
      </w:r>
      <w:r w:rsidRPr="00CC42E5">
        <w:rPr>
          <w:rFonts w:eastAsiaTheme="minorEastAsia"/>
          <w:szCs w:val="20"/>
          <w:lang w:eastAsia="zh-CN"/>
        </w:rPr>
        <w:t xml:space="preserve"> carrying the DCI for a scheduled cell. UE may monitor DCIs for different scheduled cell</w:t>
      </w:r>
      <w:r w:rsidR="003A1E76" w:rsidRPr="00CC42E5">
        <w:rPr>
          <w:rFonts w:eastAsiaTheme="minorEastAsia"/>
          <w:szCs w:val="20"/>
          <w:lang w:eastAsia="zh-CN"/>
        </w:rPr>
        <w:t>s</w:t>
      </w:r>
      <w:r w:rsidRPr="00CC42E5">
        <w:rPr>
          <w:rFonts w:eastAsiaTheme="minorEastAsia"/>
          <w:szCs w:val="20"/>
          <w:lang w:eastAsia="zh-CN"/>
        </w:rPr>
        <w:t xml:space="preserve"> in a same monitoring occasion.</w:t>
      </w:r>
      <w:r w:rsidR="003A1E76" w:rsidRPr="00CC42E5">
        <w:rPr>
          <w:rFonts w:eastAsiaTheme="minorEastAsia"/>
          <w:szCs w:val="20"/>
          <w:lang w:eastAsia="zh-CN"/>
        </w:rPr>
        <w:t xml:space="preserve"> </w:t>
      </w:r>
      <w:r w:rsidR="007C19C9" w:rsidRPr="00CC42E5">
        <w:rPr>
          <w:rFonts w:eastAsiaTheme="minorEastAsia"/>
          <w:szCs w:val="20"/>
          <w:lang w:eastAsia="zh-CN"/>
        </w:rPr>
        <w:t xml:space="preserve">For CSS with same SCS, UE monitors no more than 1 DL DCI </w:t>
      </w:r>
      <w:r w:rsidR="00CD00E2" w:rsidRPr="00CC42E5">
        <w:rPr>
          <w:rFonts w:eastAsiaTheme="minorEastAsia"/>
          <w:szCs w:val="20"/>
          <w:lang w:eastAsia="zh-CN"/>
        </w:rPr>
        <w:t>per scheduling CC slot per scheduled CC</w:t>
      </w:r>
      <w:r w:rsidR="007C19C9" w:rsidRPr="00CC42E5">
        <w:rPr>
          <w:rFonts w:eastAsiaTheme="minorEastAsia"/>
          <w:szCs w:val="20"/>
          <w:lang w:eastAsia="zh-CN"/>
        </w:rPr>
        <w:t>.</w:t>
      </w:r>
    </w:p>
    <w:p w14:paraId="6BC41A86" w14:textId="08714C98" w:rsidR="00EE1FA4" w:rsidRPr="00CC42E5" w:rsidRDefault="00EA7E60">
      <w:pPr>
        <w:pStyle w:val="BodyText"/>
        <w:rPr>
          <w:rFonts w:eastAsiaTheme="minorEastAsia"/>
          <w:szCs w:val="20"/>
          <w:lang w:eastAsia="zh-CN"/>
        </w:rPr>
      </w:pPr>
      <w:r w:rsidRPr="00CC42E5">
        <w:rPr>
          <w:rFonts w:eastAsiaTheme="minorEastAsia"/>
          <w:szCs w:val="20"/>
          <w:lang w:eastAsia="zh-CN"/>
        </w:rPr>
        <w:t>However, for mc-scheduling, it should be clarified whether it is allow</w:t>
      </w:r>
      <w:r w:rsidR="00F40BC0" w:rsidRPr="00CC42E5">
        <w:rPr>
          <w:rFonts w:eastAsiaTheme="minorEastAsia"/>
          <w:szCs w:val="20"/>
          <w:lang w:eastAsia="zh-CN"/>
        </w:rPr>
        <w:t>e</w:t>
      </w:r>
      <w:r w:rsidRPr="00CC42E5">
        <w:rPr>
          <w:rFonts w:eastAsiaTheme="minorEastAsia"/>
          <w:szCs w:val="20"/>
          <w:lang w:eastAsia="zh-CN"/>
        </w:rPr>
        <w:t>d to transmit/receive multiple mc-DCI scheduling different sets of co-scheduled cell</w:t>
      </w:r>
      <w:r w:rsidR="00BA30CC">
        <w:rPr>
          <w:rFonts w:eastAsiaTheme="minorEastAsia"/>
          <w:szCs w:val="20"/>
          <w:lang w:eastAsia="zh-CN"/>
        </w:rPr>
        <w:t>s</w:t>
      </w:r>
      <w:r w:rsidRPr="00CC42E5">
        <w:rPr>
          <w:rFonts w:eastAsiaTheme="minorEastAsia"/>
          <w:szCs w:val="20"/>
          <w:lang w:eastAsia="zh-CN"/>
        </w:rPr>
        <w:t>.</w:t>
      </w:r>
      <w:r w:rsidR="00A01966" w:rsidRPr="00CC42E5">
        <w:rPr>
          <w:rFonts w:eastAsiaTheme="minorEastAsia"/>
          <w:szCs w:val="20"/>
          <w:lang w:eastAsia="zh-CN"/>
        </w:rPr>
        <w:t xml:space="preserve"> Firstly, decoding and handling multiple mc-DCI in a monitoring occasion would significantly increase the UE implementation complexity. Secondly, such scheduling flexibility seems not necessary:</w:t>
      </w:r>
      <w:r w:rsidR="007C19C9" w:rsidRPr="00CC42E5">
        <w:rPr>
          <w:rFonts w:eastAsiaTheme="minorEastAsia"/>
          <w:szCs w:val="20"/>
          <w:lang w:eastAsia="zh-CN"/>
        </w:rPr>
        <w:t xml:space="preserve"> </w:t>
      </w:r>
      <w:r w:rsidR="00A01966" w:rsidRPr="00CC42E5">
        <w:rPr>
          <w:rFonts w:eastAsiaTheme="minorEastAsia"/>
          <w:szCs w:val="20"/>
          <w:lang w:eastAsia="zh-CN"/>
        </w:rPr>
        <w:t>i</w:t>
      </w:r>
      <w:r w:rsidR="007C19C9" w:rsidRPr="00CC42E5">
        <w:rPr>
          <w:rFonts w:eastAsiaTheme="minorEastAsia"/>
          <w:szCs w:val="20"/>
          <w:lang w:eastAsia="zh-CN"/>
        </w:rPr>
        <w:t xml:space="preserve">f there is </w:t>
      </w:r>
      <w:r w:rsidR="00E27C6F" w:rsidRPr="00CC42E5">
        <w:rPr>
          <w:rFonts w:eastAsiaTheme="minorEastAsia"/>
          <w:szCs w:val="20"/>
          <w:lang w:eastAsia="zh-CN"/>
        </w:rPr>
        <w:t>a case to monitor DCIs scheduling</w:t>
      </w:r>
      <w:r w:rsidR="007C19C9" w:rsidRPr="00CC42E5">
        <w:rPr>
          <w:rFonts w:eastAsiaTheme="minorEastAsia"/>
          <w:szCs w:val="20"/>
          <w:lang w:eastAsia="zh-CN"/>
        </w:rPr>
        <w:t xml:space="preserve"> two sets with multiple cells in a same monitoring occasion, </w:t>
      </w:r>
      <w:r w:rsidR="000E0F72" w:rsidRPr="00CC42E5">
        <w:rPr>
          <w:rFonts w:eastAsiaTheme="minorEastAsia"/>
          <w:szCs w:val="20"/>
          <w:lang w:eastAsia="zh-CN"/>
        </w:rPr>
        <w:t>it is not clear why gNB does not</w:t>
      </w:r>
      <w:r w:rsidR="007C19C9" w:rsidRPr="00CC42E5">
        <w:rPr>
          <w:rFonts w:eastAsiaTheme="minorEastAsia"/>
          <w:szCs w:val="20"/>
          <w:lang w:eastAsia="zh-CN"/>
        </w:rPr>
        <w:t xml:space="preserve"> </w:t>
      </w:r>
      <w:r w:rsidR="00E27C6F" w:rsidRPr="00CC42E5">
        <w:rPr>
          <w:rFonts w:eastAsiaTheme="minorEastAsia"/>
          <w:szCs w:val="20"/>
          <w:lang w:eastAsia="zh-CN"/>
        </w:rPr>
        <w:t xml:space="preserve">configure and </w:t>
      </w:r>
      <w:r w:rsidR="007C19C9" w:rsidRPr="00CC42E5">
        <w:rPr>
          <w:rFonts w:eastAsiaTheme="minorEastAsia"/>
          <w:szCs w:val="20"/>
          <w:lang w:eastAsia="zh-CN"/>
        </w:rPr>
        <w:t>schedule these</w:t>
      </w:r>
      <w:r w:rsidR="00E27C6F" w:rsidRPr="00CC42E5">
        <w:rPr>
          <w:rFonts w:eastAsiaTheme="minorEastAsia"/>
          <w:szCs w:val="20"/>
          <w:lang w:eastAsia="zh-CN"/>
        </w:rPr>
        <w:t xml:space="preserve"> cells</w:t>
      </w:r>
      <w:r w:rsidR="007C19C9" w:rsidRPr="00CC42E5">
        <w:rPr>
          <w:rFonts w:eastAsiaTheme="minorEastAsia"/>
          <w:szCs w:val="20"/>
          <w:lang w:eastAsia="zh-CN"/>
        </w:rPr>
        <w:t xml:space="preserve"> as a single set</w:t>
      </w:r>
      <w:r w:rsidR="00F51AC9" w:rsidRPr="00CC42E5">
        <w:rPr>
          <w:rFonts w:eastAsiaTheme="minorEastAsia"/>
          <w:szCs w:val="20"/>
          <w:lang w:eastAsia="zh-CN"/>
        </w:rPr>
        <w:t xml:space="preserve"> by a single mc-DCI</w:t>
      </w:r>
      <w:r w:rsidR="00F22497" w:rsidRPr="00CC42E5">
        <w:rPr>
          <w:rFonts w:eastAsiaTheme="minorEastAsia"/>
          <w:szCs w:val="20"/>
          <w:lang w:eastAsia="zh-CN"/>
        </w:rPr>
        <w:t xml:space="preserve">. </w:t>
      </w:r>
      <w:r w:rsidRPr="00CC42E5">
        <w:rPr>
          <w:rFonts w:eastAsiaTheme="minorEastAsia"/>
          <w:szCs w:val="20"/>
          <w:lang w:eastAsia="zh-CN"/>
        </w:rPr>
        <w:t>I</w:t>
      </w:r>
      <w:r w:rsidRPr="00CC42E5">
        <w:rPr>
          <w:rFonts w:eastAsiaTheme="minorEastAsia" w:hint="eastAsia"/>
          <w:szCs w:val="20"/>
          <w:lang w:eastAsia="zh-CN"/>
        </w:rPr>
        <w:t>f</w:t>
      </w:r>
      <w:r w:rsidRPr="00CC42E5">
        <w:rPr>
          <w:rFonts w:eastAsiaTheme="minorEastAsia"/>
          <w:szCs w:val="20"/>
          <w:lang w:eastAsia="zh-CN"/>
        </w:rPr>
        <w:t xml:space="preserve"> it is allowed to schedule multiple sets in the same monitoring occasion</w:t>
      </w:r>
      <w:r w:rsidR="003A1E76" w:rsidRPr="00CC42E5">
        <w:rPr>
          <w:rFonts w:eastAsiaTheme="minorEastAsia"/>
          <w:szCs w:val="20"/>
          <w:lang w:eastAsia="zh-CN"/>
        </w:rPr>
        <w:t xml:space="preserve">, </w:t>
      </w:r>
      <w:r w:rsidRPr="00CC42E5">
        <w:rPr>
          <w:rFonts w:eastAsiaTheme="minorEastAsia"/>
          <w:szCs w:val="20"/>
          <w:lang w:eastAsia="zh-CN"/>
        </w:rPr>
        <w:t xml:space="preserve">similar to CCS, </w:t>
      </w:r>
      <w:r w:rsidR="003A1E76" w:rsidRPr="00CC42E5">
        <w:rPr>
          <w:rFonts w:eastAsiaTheme="minorEastAsia"/>
          <w:szCs w:val="20"/>
          <w:lang w:eastAsia="zh-CN"/>
        </w:rPr>
        <w:t>values of cell indication field</w:t>
      </w:r>
      <w:r w:rsidR="007C19C9" w:rsidRPr="00CC42E5">
        <w:rPr>
          <w:rFonts w:eastAsiaTheme="minorEastAsia"/>
          <w:szCs w:val="20"/>
          <w:lang w:eastAsia="zh-CN"/>
        </w:rPr>
        <w:t xml:space="preserve"> in DCI format 0_X/1_X</w:t>
      </w:r>
      <w:r w:rsidR="003A1E76" w:rsidRPr="00CC42E5">
        <w:rPr>
          <w:rFonts w:eastAsiaTheme="minorEastAsia"/>
          <w:szCs w:val="20"/>
          <w:lang w:eastAsia="zh-CN"/>
        </w:rPr>
        <w:t xml:space="preserve"> can be linked with </w:t>
      </w:r>
      <w:r w:rsidRPr="00CC42E5">
        <w:rPr>
          <w:rFonts w:eastAsiaTheme="minorEastAsia"/>
          <w:szCs w:val="20"/>
          <w:lang w:eastAsia="zh-CN"/>
        </w:rPr>
        <w:t xml:space="preserve">different </w:t>
      </w:r>
      <w:r w:rsidR="003A1E76" w:rsidRPr="00CC42E5">
        <w:rPr>
          <w:rFonts w:eastAsiaTheme="minorEastAsia"/>
          <w:szCs w:val="20"/>
          <w:lang w:eastAsia="zh-CN"/>
        </w:rPr>
        <w:t>PDCCH candidates</w:t>
      </w:r>
      <w:r w:rsidRPr="00CC42E5">
        <w:rPr>
          <w:rFonts w:eastAsiaTheme="minorEastAsia"/>
          <w:szCs w:val="20"/>
          <w:lang w:eastAsia="zh-CN"/>
        </w:rPr>
        <w:t xml:space="preserve">. </w:t>
      </w:r>
    </w:p>
    <w:p w14:paraId="2ED70EFC" w14:textId="56C78061" w:rsidR="00F22497" w:rsidRPr="00CC42E5" w:rsidRDefault="00F22497" w:rsidP="00F22497">
      <w:pPr>
        <w:pStyle w:val="BodyText"/>
        <w:rPr>
          <w:b/>
          <w:bCs/>
          <w:szCs w:val="20"/>
        </w:rPr>
      </w:pPr>
      <w:bookmarkStart w:id="20" w:name="_Ref115451696"/>
      <w:r w:rsidRPr="00CC42E5">
        <w:rPr>
          <w:b/>
          <w:bCs/>
          <w:szCs w:val="20"/>
        </w:rPr>
        <w:t xml:space="preserve">Proposal </w:t>
      </w:r>
      <w:r w:rsidRPr="00CC42E5">
        <w:rPr>
          <w:b/>
          <w:bCs/>
          <w:szCs w:val="20"/>
        </w:rPr>
        <w:fldChar w:fldCharType="begin"/>
      </w:r>
      <w:r w:rsidRPr="00CC42E5">
        <w:rPr>
          <w:b/>
          <w:bCs/>
          <w:szCs w:val="20"/>
        </w:rPr>
        <w:instrText xml:space="preserve"> SEQ Proposal \* ARABIC </w:instrText>
      </w:r>
      <w:r w:rsidRPr="00CC42E5">
        <w:rPr>
          <w:b/>
          <w:bCs/>
          <w:szCs w:val="20"/>
        </w:rPr>
        <w:fldChar w:fldCharType="separate"/>
      </w:r>
      <w:r w:rsidR="00B0255E">
        <w:rPr>
          <w:b/>
          <w:bCs/>
          <w:noProof/>
          <w:szCs w:val="20"/>
        </w:rPr>
        <w:t>10</w:t>
      </w:r>
      <w:r w:rsidRPr="00CC42E5">
        <w:rPr>
          <w:b/>
          <w:bCs/>
          <w:szCs w:val="20"/>
        </w:rPr>
        <w:fldChar w:fldCharType="end"/>
      </w:r>
      <w:r w:rsidRPr="00CC42E5">
        <w:rPr>
          <w:b/>
          <w:bCs/>
          <w:szCs w:val="20"/>
        </w:rPr>
        <w:t>. Clarify whether it is allow</w:t>
      </w:r>
      <w:r w:rsidR="00F40BC0" w:rsidRPr="00CC42E5">
        <w:rPr>
          <w:b/>
          <w:bCs/>
          <w:szCs w:val="20"/>
        </w:rPr>
        <w:t>e</w:t>
      </w:r>
      <w:r w:rsidRPr="00CC42E5">
        <w:rPr>
          <w:b/>
          <w:bCs/>
          <w:szCs w:val="20"/>
        </w:rPr>
        <w:t>d to transmit/receive multiple mc-DCI</w:t>
      </w:r>
      <w:r w:rsidR="00757655" w:rsidRPr="00CC42E5">
        <w:rPr>
          <w:b/>
          <w:bCs/>
          <w:szCs w:val="20"/>
        </w:rPr>
        <w:t>s</w:t>
      </w:r>
      <w:r w:rsidRPr="00CC42E5">
        <w:rPr>
          <w:b/>
          <w:bCs/>
          <w:szCs w:val="20"/>
        </w:rPr>
        <w:t xml:space="preserve"> scheduling different sets of co-scheduled cell</w:t>
      </w:r>
      <w:r w:rsidR="00F40BC0" w:rsidRPr="00CC42E5">
        <w:rPr>
          <w:b/>
          <w:bCs/>
          <w:szCs w:val="20"/>
        </w:rPr>
        <w:t>s</w:t>
      </w:r>
      <w:r w:rsidRPr="00CC42E5">
        <w:rPr>
          <w:b/>
          <w:bCs/>
          <w:szCs w:val="20"/>
        </w:rPr>
        <w:t xml:space="preserve"> </w:t>
      </w:r>
      <w:r w:rsidR="00757655" w:rsidRPr="00CC42E5">
        <w:rPr>
          <w:b/>
          <w:bCs/>
          <w:szCs w:val="20"/>
        </w:rPr>
        <w:t>in a same monitoring occasion.</w:t>
      </w:r>
      <w:bookmarkEnd w:id="20"/>
    </w:p>
    <w:p w14:paraId="4BC0FE5A" w14:textId="77777777" w:rsidR="00F22497" w:rsidRPr="002E4E82" w:rsidRDefault="00F22497" w:rsidP="00F22497">
      <w:pPr>
        <w:pStyle w:val="BodyText"/>
        <w:rPr>
          <w:rFonts w:eastAsiaTheme="minorEastAsia"/>
          <w:lang w:eastAsia="zh-CN"/>
        </w:rPr>
      </w:pPr>
    </w:p>
    <w:p w14:paraId="468B99DF" w14:textId="4A79EBA6" w:rsidR="003E2505" w:rsidRPr="006834EE" w:rsidRDefault="00663281" w:rsidP="006834EE">
      <w:pPr>
        <w:pStyle w:val="Heading2"/>
        <w:rPr>
          <w:rFonts w:eastAsiaTheme="minorEastAsia"/>
          <w:b w:val="0"/>
          <w:bCs w:val="0"/>
          <w:sz w:val="28"/>
          <w:szCs w:val="44"/>
          <w:lang w:val="en-GB"/>
        </w:rPr>
      </w:pPr>
      <w:r w:rsidRPr="006834EE">
        <w:rPr>
          <w:rFonts w:eastAsiaTheme="minorEastAsia" w:hint="eastAsia"/>
          <w:b w:val="0"/>
          <w:bCs w:val="0"/>
          <w:sz w:val="28"/>
          <w:szCs w:val="44"/>
          <w:lang w:val="en-GB"/>
        </w:rPr>
        <w:t>H</w:t>
      </w:r>
      <w:r w:rsidRPr="006834EE">
        <w:rPr>
          <w:rFonts w:eastAsiaTheme="minorEastAsia"/>
          <w:b w:val="0"/>
          <w:bCs w:val="0"/>
          <w:sz w:val="28"/>
          <w:szCs w:val="44"/>
          <w:lang w:val="en-GB"/>
        </w:rPr>
        <w:t>ARQ-ACK</w:t>
      </w:r>
      <w:r w:rsidR="00FB3F22" w:rsidRPr="006834EE">
        <w:rPr>
          <w:rFonts w:eastAsiaTheme="minorEastAsia"/>
          <w:b w:val="0"/>
          <w:bCs w:val="0"/>
          <w:sz w:val="28"/>
          <w:szCs w:val="44"/>
          <w:lang w:val="en-GB"/>
        </w:rPr>
        <w:t xml:space="preserve"> codebook</w:t>
      </w:r>
    </w:p>
    <w:p w14:paraId="424C3735" w14:textId="77777777" w:rsidR="00311C6F" w:rsidRDefault="00311C6F" w:rsidP="00CC42E5">
      <w:pPr>
        <w:pStyle w:val="BodyText"/>
        <w:spacing w:before="120"/>
        <w:rPr>
          <w:rFonts w:eastAsiaTheme="minorEastAsia"/>
          <w:lang w:eastAsia="zh-CN"/>
        </w:rPr>
      </w:pPr>
      <w:r>
        <w:rPr>
          <w:rFonts w:eastAsiaTheme="minorEastAsia"/>
          <w:lang w:eastAsia="zh-CN"/>
        </w:rPr>
        <w:t>In RAN1 109-e meeting, the following working assumption related to the HARQ-ACK codebook types is proposed. Furthermore, in RAN1 110 meeting and RAN 97-e meeting, some of the types have been excluded or agreed.</w:t>
      </w:r>
    </w:p>
    <w:tbl>
      <w:tblPr>
        <w:tblStyle w:val="TableGrid"/>
        <w:tblW w:w="0" w:type="auto"/>
        <w:tblLook w:val="04A0" w:firstRow="1" w:lastRow="0" w:firstColumn="1" w:lastColumn="0" w:noHBand="0" w:noVBand="1"/>
      </w:tblPr>
      <w:tblGrid>
        <w:gridCol w:w="9060"/>
      </w:tblGrid>
      <w:tr w:rsidR="00311C6F" w14:paraId="219DCB9F" w14:textId="77777777" w:rsidTr="007C3F0D">
        <w:tc>
          <w:tcPr>
            <w:tcW w:w="9060" w:type="dxa"/>
          </w:tcPr>
          <w:p w14:paraId="00EEBEAE" w14:textId="77777777" w:rsidR="00311C6F" w:rsidRPr="00E43F6B" w:rsidRDefault="00311C6F" w:rsidP="00CC42E5">
            <w:pPr>
              <w:spacing w:before="120" w:after="120"/>
              <w:rPr>
                <w:b/>
                <w:highlight w:val="darkYellow"/>
                <w:lang w:eastAsia="x-none"/>
              </w:rPr>
            </w:pPr>
            <w:r w:rsidRPr="00E43F6B">
              <w:rPr>
                <w:b/>
                <w:highlight w:val="darkYellow"/>
                <w:lang w:eastAsia="x-none"/>
              </w:rPr>
              <w:t>Working Assumption</w:t>
            </w:r>
            <w:r>
              <w:rPr>
                <w:b/>
                <w:highlight w:val="darkYellow"/>
                <w:lang w:eastAsia="x-none"/>
              </w:rPr>
              <w:t xml:space="preserve"> in RAN1 109-e</w:t>
            </w:r>
          </w:p>
          <w:p w14:paraId="783ADA8A" w14:textId="13309431" w:rsidR="00311C6F" w:rsidRPr="00CC42E5" w:rsidRDefault="00311C6F" w:rsidP="00CC42E5">
            <w:pPr>
              <w:pStyle w:val="Caption"/>
              <w:numPr>
                <w:ilvl w:val="0"/>
                <w:numId w:val="34"/>
              </w:numPr>
              <w:jc w:val="both"/>
              <w:rPr>
                <w:szCs w:val="21"/>
                <w:lang w:eastAsia="x-none"/>
              </w:rPr>
            </w:pPr>
            <w:r w:rsidRPr="00E43F6B">
              <w:rPr>
                <w:szCs w:val="21"/>
                <w:lang w:eastAsia="x-none"/>
              </w:rPr>
              <w:t>All HARQ-ACK codebook types (Type-1/2/3) are applicable when multi-carrier PDSCH scheduling is configured.</w:t>
            </w:r>
          </w:p>
          <w:p w14:paraId="04DEE177" w14:textId="77777777" w:rsidR="00311C6F" w:rsidRPr="005412E1" w:rsidRDefault="00311C6F" w:rsidP="00CC42E5">
            <w:pPr>
              <w:spacing w:before="120" w:after="120"/>
              <w:rPr>
                <w:b/>
                <w:bCs/>
                <w:highlight w:val="green"/>
                <w:lang w:eastAsia="x-none"/>
              </w:rPr>
            </w:pPr>
            <w:r w:rsidRPr="005412E1">
              <w:rPr>
                <w:b/>
                <w:bCs/>
                <w:highlight w:val="green"/>
                <w:lang w:eastAsia="x-none"/>
              </w:rPr>
              <w:t>Agreement</w:t>
            </w:r>
            <w:r>
              <w:rPr>
                <w:b/>
                <w:bCs/>
                <w:highlight w:val="green"/>
                <w:lang w:eastAsia="x-none"/>
              </w:rPr>
              <w:t xml:space="preserve"> in RAN1 110</w:t>
            </w:r>
          </w:p>
          <w:p w14:paraId="757C331F" w14:textId="77777777" w:rsidR="00311C6F" w:rsidRPr="00AA5F1F" w:rsidRDefault="00311C6F" w:rsidP="00CC42E5">
            <w:pPr>
              <w:pStyle w:val="ListParagraph"/>
              <w:widowControl/>
              <w:numPr>
                <w:ilvl w:val="0"/>
                <w:numId w:val="32"/>
              </w:numPr>
              <w:kinsoku w:val="0"/>
              <w:overflowPunct w:val="0"/>
              <w:adjustRightInd w:val="0"/>
              <w:spacing w:before="120" w:after="120"/>
              <w:ind w:firstLineChars="0"/>
              <w:jc w:val="left"/>
              <w:textAlignment w:val="baseline"/>
              <w:rPr>
                <w:rFonts w:ascii="Times New Roman" w:eastAsia="楷体" w:hAnsi="Times New Roman"/>
                <w:sz w:val="20"/>
                <w:szCs w:val="20"/>
              </w:rPr>
            </w:pPr>
            <w:r w:rsidRPr="00AA5F1F">
              <w:rPr>
                <w:rFonts w:ascii="Times New Roman" w:eastAsia="楷体" w:hAnsi="Times New Roman"/>
                <w:sz w:val="20"/>
                <w:szCs w:val="20"/>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8C22280" w14:textId="77777777" w:rsidR="00311C6F" w:rsidRPr="00AA5F1F" w:rsidRDefault="00311C6F" w:rsidP="00CC42E5">
            <w:pPr>
              <w:numPr>
                <w:ilvl w:val="0"/>
                <w:numId w:val="32"/>
              </w:numPr>
              <w:overflowPunct w:val="0"/>
              <w:autoSpaceDE w:val="0"/>
              <w:autoSpaceDN w:val="0"/>
              <w:snapToGrid w:val="0"/>
              <w:spacing w:before="120" w:after="120"/>
              <w:jc w:val="both"/>
              <w:rPr>
                <w:szCs w:val="20"/>
                <w:lang w:eastAsia="ja-JP"/>
              </w:rPr>
            </w:pPr>
            <w:r w:rsidRPr="00AA5F1F">
              <w:rPr>
                <w:szCs w:val="20"/>
                <w:lang w:eastAsia="ja-JP"/>
              </w:rPr>
              <w:t xml:space="preserve">Separate DAI counting for DCI(s) with each scheduling a single cell and DCI(s) with each scheduling more than one cell. </w:t>
            </w:r>
          </w:p>
          <w:p w14:paraId="0AB25442" w14:textId="77777777" w:rsidR="00311C6F" w:rsidRPr="00AA5F1F" w:rsidRDefault="00311C6F" w:rsidP="00CC42E5">
            <w:pPr>
              <w:numPr>
                <w:ilvl w:val="0"/>
                <w:numId w:val="32"/>
              </w:numPr>
              <w:overflowPunct w:val="0"/>
              <w:autoSpaceDE w:val="0"/>
              <w:autoSpaceDN w:val="0"/>
              <w:snapToGrid w:val="0"/>
              <w:spacing w:before="120" w:after="120"/>
              <w:jc w:val="both"/>
              <w:rPr>
                <w:szCs w:val="20"/>
                <w:lang w:eastAsia="ja-JP"/>
              </w:rPr>
            </w:pPr>
            <w:r w:rsidRPr="00AA5F1F">
              <w:rPr>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76570D96" w14:textId="77777777" w:rsidR="00311C6F" w:rsidRPr="00AA5F1F" w:rsidRDefault="00311C6F" w:rsidP="00CC42E5">
            <w:pPr>
              <w:numPr>
                <w:ilvl w:val="0"/>
                <w:numId w:val="32"/>
              </w:numPr>
              <w:overflowPunct w:val="0"/>
              <w:autoSpaceDE w:val="0"/>
              <w:autoSpaceDN w:val="0"/>
              <w:snapToGrid w:val="0"/>
              <w:spacing w:before="120" w:after="120"/>
              <w:jc w:val="both"/>
              <w:rPr>
                <w:szCs w:val="20"/>
                <w:lang w:eastAsia="ja-JP"/>
              </w:rPr>
            </w:pPr>
            <w:r w:rsidRPr="00AA5F1F">
              <w:rPr>
                <w:szCs w:val="20"/>
                <w:lang w:eastAsia="ja-JP"/>
              </w:rPr>
              <w:t>Type-2 HARQ-ACK codebook is generated by concatenating the first sub-codebook and the second sub-codebook.</w:t>
            </w:r>
          </w:p>
          <w:p w14:paraId="04B13ABE" w14:textId="77777777" w:rsidR="00311C6F" w:rsidRPr="00AA5F1F" w:rsidRDefault="00311C6F" w:rsidP="00CC42E5">
            <w:pPr>
              <w:numPr>
                <w:ilvl w:val="0"/>
                <w:numId w:val="32"/>
              </w:numPr>
              <w:overflowPunct w:val="0"/>
              <w:autoSpaceDE w:val="0"/>
              <w:autoSpaceDN w:val="0"/>
              <w:snapToGrid w:val="0"/>
              <w:spacing w:before="120" w:after="120"/>
              <w:jc w:val="both"/>
              <w:rPr>
                <w:szCs w:val="20"/>
                <w:lang w:eastAsia="ja-JP"/>
              </w:rPr>
            </w:pPr>
            <w:r w:rsidRPr="00AA5F1F">
              <w:rPr>
                <w:szCs w:val="20"/>
                <w:lang w:eastAsia="ja-JP"/>
              </w:rPr>
              <w:t xml:space="preserve">If at least one cell of the set of cells which can be co-scheduled by a DCI format 1_X is configured with maximum 2 codewords per PDSCH without spatial bundling, </w:t>
            </w:r>
          </w:p>
          <w:p w14:paraId="1E273942" w14:textId="77777777" w:rsidR="00311C6F" w:rsidRPr="00AA5F1F" w:rsidRDefault="00311C6F" w:rsidP="00CC42E5">
            <w:pPr>
              <w:pStyle w:val="ListParagraph"/>
              <w:widowControl/>
              <w:numPr>
                <w:ilvl w:val="1"/>
                <w:numId w:val="32"/>
              </w:numPr>
              <w:kinsoku w:val="0"/>
              <w:overflowPunct w:val="0"/>
              <w:adjustRightInd w:val="0"/>
              <w:spacing w:before="120" w:after="120"/>
              <w:ind w:firstLineChars="0"/>
              <w:jc w:val="left"/>
              <w:textAlignment w:val="baseline"/>
              <w:rPr>
                <w:rFonts w:ascii="Times New Roman" w:eastAsia="楷体" w:hAnsi="Times New Roman"/>
                <w:sz w:val="20"/>
                <w:szCs w:val="20"/>
              </w:rPr>
            </w:pPr>
            <w:r w:rsidRPr="00AA5F1F">
              <w:rPr>
                <w:rFonts w:ascii="Times New Roman" w:hAnsi="Times New Roman"/>
                <w:sz w:val="20"/>
                <w:szCs w:val="20"/>
              </w:rPr>
              <w:t xml:space="preserve">FFS: the </w:t>
            </w:r>
            <w:r w:rsidRPr="00AA5F1F">
              <w:rPr>
                <w:rFonts w:ascii="Times New Roman" w:eastAsia="楷体" w:hAnsi="Times New Roman"/>
                <w:sz w:val="20"/>
                <w:szCs w:val="20"/>
              </w:rPr>
              <w:t>number of HARQ-ACK information bits for each DCI format 1_X that schedules more than one cell;</w:t>
            </w:r>
          </w:p>
          <w:p w14:paraId="61CC4F39" w14:textId="77777777" w:rsidR="00311C6F" w:rsidRPr="00AA5F1F" w:rsidRDefault="00311C6F" w:rsidP="00CC42E5">
            <w:pPr>
              <w:numPr>
                <w:ilvl w:val="0"/>
                <w:numId w:val="32"/>
              </w:numPr>
              <w:overflowPunct w:val="0"/>
              <w:autoSpaceDE w:val="0"/>
              <w:autoSpaceDN w:val="0"/>
              <w:snapToGrid w:val="0"/>
              <w:spacing w:before="120" w:after="120"/>
              <w:jc w:val="both"/>
              <w:rPr>
                <w:szCs w:val="20"/>
                <w:lang w:eastAsia="ja-JP"/>
              </w:rPr>
            </w:pPr>
            <w:r w:rsidRPr="00AA5F1F">
              <w:rPr>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6082B06" w14:textId="77777777" w:rsidR="00311C6F" w:rsidRPr="00AA5F1F" w:rsidRDefault="00311C6F" w:rsidP="00CC42E5">
            <w:pPr>
              <w:numPr>
                <w:ilvl w:val="0"/>
                <w:numId w:val="32"/>
              </w:numPr>
              <w:overflowPunct w:val="0"/>
              <w:autoSpaceDE w:val="0"/>
              <w:autoSpaceDN w:val="0"/>
              <w:snapToGrid w:val="0"/>
              <w:spacing w:before="120" w:after="120"/>
              <w:jc w:val="both"/>
              <w:rPr>
                <w:szCs w:val="20"/>
                <w:lang w:eastAsia="ja-JP"/>
              </w:rPr>
            </w:pPr>
            <w:r w:rsidRPr="00AA5F1F">
              <w:rPr>
                <w:szCs w:val="20"/>
                <w:lang w:eastAsia="ja-JP"/>
              </w:rPr>
              <w:t>HARQ-ACK information bits for co-scheduled PDSCHs by a DCI format 1_X is ordered based on serving cell indices associated with co-scheduled PDSCHs.</w:t>
            </w:r>
          </w:p>
          <w:p w14:paraId="326785E8" w14:textId="77777777" w:rsidR="00311C6F" w:rsidRPr="00AA5F1F" w:rsidRDefault="00311C6F" w:rsidP="00CC42E5">
            <w:pPr>
              <w:pStyle w:val="ListParagraph"/>
              <w:widowControl/>
              <w:numPr>
                <w:ilvl w:val="0"/>
                <w:numId w:val="32"/>
              </w:numPr>
              <w:overflowPunct w:val="0"/>
              <w:snapToGrid w:val="0"/>
              <w:spacing w:before="120" w:after="120"/>
              <w:ind w:firstLineChars="0"/>
              <w:jc w:val="left"/>
              <w:rPr>
                <w:rFonts w:ascii="Times New Roman" w:eastAsia="Times New Roman" w:hAnsi="Times New Roman"/>
                <w:sz w:val="20"/>
                <w:szCs w:val="20"/>
                <w:lang w:eastAsia="ja-JP"/>
              </w:rPr>
            </w:pPr>
            <w:r w:rsidRPr="00AA5F1F">
              <w:rPr>
                <w:rFonts w:ascii="Times New Roman" w:eastAsia="MS Mincho" w:hAnsi="Times New Roman"/>
                <w:bCs/>
                <w:sz w:val="20"/>
                <w:szCs w:val="20"/>
                <w:lang w:eastAsia="ja-JP"/>
              </w:rPr>
              <w:t>HARQ-ACK bundling across co-scheduled cells is not supported for multi-cell scheduling.</w:t>
            </w:r>
          </w:p>
          <w:p w14:paraId="4888F185" w14:textId="77777777" w:rsidR="00311C6F" w:rsidRPr="00AA5F1F" w:rsidRDefault="00311C6F" w:rsidP="00CC42E5">
            <w:pPr>
              <w:spacing w:before="120" w:after="120"/>
              <w:rPr>
                <w:b/>
                <w:bCs/>
                <w:szCs w:val="20"/>
                <w:highlight w:val="green"/>
                <w:lang w:eastAsia="x-none"/>
              </w:rPr>
            </w:pPr>
            <w:r w:rsidRPr="00AA5F1F">
              <w:rPr>
                <w:b/>
                <w:bCs/>
                <w:szCs w:val="20"/>
                <w:highlight w:val="green"/>
                <w:lang w:eastAsia="x-none"/>
              </w:rPr>
              <w:t>Agreement in RAN1 110</w:t>
            </w:r>
          </w:p>
          <w:p w14:paraId="48A645CC" w14:textId="77777777" w:rsidR="00311C6F" w:rsidRPr="00AA5F1F" w:rsidRDefault="00311C6F" w:rsidP="00CC42E5">
            <w:pPr>
              <w:pStyle w:val="ListParagraph"/>
              <w:widowControl/>
              <w:numPr>
                <w:ilvl w:val="0"/>
                <w:numId w:val="41"/>
              </w:numPr>
              <w:kinsoku w:val="0"/>
              <w:overflowPunct w:val="0"/>
              <w:adjustRightInd w:val="0"/>
              <w:spacing w:before="120" w:after="120"/>
              <w:ind w:firstLineChars="0"/>
              <w:jc w:val="left"/>
              <w:textAlignment w:val="baseline"/>
              <w:rPr>
                <w:rFonts w:ascii="Times New Roman" w:eastAsia="Times New Roman" w:hAnsi="Times New Roman"/>
                <w:sz w:val="20"/>
                <w:szCs w:val="20"/>
                <w:lang w:eastAsia="ja-JP"/>
              </w:rPr>
            </w:pPr>
            <w:r w:rsidRPr="00AA5F1F">
              <w:rPr>
                <w:rFonts w:ascii="Times New Roman" w:eastAsia="Times New Roman" w:hAnsi="Times New Roman"/>
                <w:sz w:val="20"/>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 w:val="20"/>
                  <w:szCs w:val="20"/>
                  <w:lang w:eastAsia="ja-JP"/>
                </w:rPr>
                <m:t>n+k</m:t>
              </m:r>
            </m:oMath>
            <w:r w:rsidRPr="00AA5F1F">
              <w:rPr>
                <w:rFonts w:ascii="Times New Roman" w:eastAsia="Times New Roman" w:hAnsi="Times New Roman"/>
                <w:sz w:val="20"/>
                <w:szCs w:val="20"/>
                <w:lang w:eastAsia="ja-JP"/>
              </w:rPr>
              <w:t xml:space="preserve">, where </w:t>
            </w:r>
            <m:oMath>
              <m:r>
                <w:rPr>
                  <w:rFonts w:ascii="Cambria Math" w:eastAsia="Times New Roman" w:hAnsi="Cambria Math"/>
                  <w:sz w:val="20"/>
                  <w:szCs w:val="20"/>
                  <w:lang w:eastAsia="ja-JP"/>
                </w:rPr>
                <m:t>k</m:t>
              </m:r>
            </m:oMath>
            <w:r w:rsidRPr="00AA5F1F">
              <w:rPr>
                <w:rFonts w:ascii="Times New Roman" w:eastAsia="Times New Roman" w:hAnsi="Times New Roman"/>
                <w:sz w:val="20"/>
                <w:szCs w:val="20"/>
                <w:lang w:eastAsia="ja-JP"/>
              </w:rPr>
              <w:t xml:space="preserve"> is a number of slots and is indicated by the PDSCH-to-</w:t>
            </w:r>
            <w:proofErr w:type="spellStart"/>
            <w:r w:rsidRPr="00AA5F1F">
              <w:rPr>
                <w:rFonts w:ascii="Times New Roman" w:eastAsia="Times New Roman" w:hAnsi="Times New Roman"/>
                <w:sz w:val="20"/>
                <w:szCs w:val="20"/>
                <w:lang w:eastAsia="ja-JP"/>
              </w:rPr>
              <w:t>HARQ_feedback</w:t>
            </w:r>
            <w:proofErr w:type="spellEnd"/>
            <w:r w:rsidRPr="00AA5F1F">
              <w:rPr>
                <w:rFonts w:ascii="Times New Roman" w:eastAsia="Times New Roman" w:hAnsi="Times New Roman"/>
                <w:sz w:val="20"/>
                <w:szCs w:val="20"/>
                <w:lang w:eastAsia="ja-JP"/>
              </w:rPr>
              <w:t xml:space="preserve"> timing indicator field in the DCI format and </w:t>
            </w:r>
            <m:oMath>
              <m:r>
                <w:rPr>
                  <w:rFonts w:ascii="Cambria Math" w:eastAsia="Times New Roman" w:hAnsi="Cambria Math"/>
                  <w:sz w:val="20"/>
                  <w:szCs w:val="20"/>
                  <w:lang w:eastAsia="ja-JP"/>
                </w:rPr>
                <m:t>n</m:t>
              </m:r>
            </m:oMath>
            <w:r w:rsidRPr="00AA5F1F">
              <w:rPr>
                <w:rFonts w:ascii="Times New Roman" w:eastAsia="Times New Roman" w:hAnsi="Times New Roman"/>
                <w:sz w:val="20"/>
                <w:szCs w:val="20"/>
                <w:lang w:eastAsia="ja-JP"/>
              </w:rPr>
              <w:t xml:space="preserve"> is the last UL slot overlapping with the DL slot </w:t>
            </w:r>
            <m:oMath>
              <m:sSub>
                <m:sSubPr>
                  <m:ctrlPr>
                    <w:rPr>
                      <w:rFonts w:ascii="Cambria Math" w:eastAsia="Malgun Gothic" w:hAnsi="Cambria Math"/>
                      <w:i/>
                      <w:iCs/>
                      <w:sz w:val="20"/>
                      <w:szCs w:val="20"/>
                      <w:lang w:eastAsia="ja-JP"/>
                    </w:rPr>
                  </m:ctrlPr>
                </m:sSubPr>
                <m:e>
                  <m:r>
                    <w:rPr>
                      <w:rFonts w:ascii="Cambria Math" w:eastAsia="Times New Roman" w:hAnsi="Cambria Math"/>
                      <w:sz w:val="20"/>
                      <w:szCs w:val="20"/>
                      <w:lang w:val="zh-CN" w:eastAsia="ja-JP"/>
                    </w:rPr>
                    <m:t>n</m:t>
                  </m:r>
                </m:e>
                <m:sub>
                  <m:r>
                    <w:rPr>
                      <w:rFonts w:ascii="Cambria Math" w:eastAsia="Times New Roman" w:hAnsi="Cambria Math"/>
                      <w:sz w:val="20"/>
                      <w:szCs w:val="20"/>
                      <w:lang w:val="zh-CN" w:eastAsia="ja-JP"/>
                    </w:rPr>
                    <m:t>D</m:t>
                  </m:r>
                </m:sub>
              </m:sSub>
            </m:oMath>
            <w:r w:rsidRPr="00AA5F1F">
              <w:rPr>
                <w:rFonts w:ascii="Times New Roman" w:eastAsia="Times New Roman" w:hAnsi="Times New Roman"/>
                <w:sz w:val="20"/>
                <w:szCs w:val="20"/>
                <w:lang w:eastAsia="ja-JP"/>
              </w:rPr>
              <w:t xml:space="preserve"> for the reference PDSCH reception for slot-based PUCCH </w:t>
            </w:r>
            <w:r w:rsidRPr="00AA5F1F">
              <w:rPr>
                <w:rFonts w:ascii="Times New Roman" w:eastAsia="Times New Roman" w:hAnsi="Times New Roman"/>
                <w:sz w:val="20"/>
                <w:szCs w:val="20"/>
                <w:lang w:eastAsia="ja-JP"/>
              </w:rPr>
              <w:lastRenderedPageBreak/>
              <w:t xml:space="preserve">or an UL slot </w:t>
            </w:r>
            <w:r w:rsidRPr="00AA5F1F">
              <w:rPr>
                <w:rFonts w:ascii="Times New Roman" w:hAnsi="Times New Roman"/>
                <w:sz w:val="20"/>
                <w:szCs w:val="20"/>
              </w:rPr>
              <w:t xml:space="preserve">overlapping with the end of the reference PDSCH reception in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sidRPr="00AA5F1F">
              <w:rPr>
                <w:rFonts w:ascii="Times New Roman" w:eastAsia="Times New Roman" w:hAnsi="Times New Roman"/>
                <w:sz w:val="20"/>
                <w:szCs w:val="20"/>
                <w:lang w:eastAsia="ja-JP"/>
              </w:rPr>
              <w:t xml:space="preserve"> for sub-slot based PUCCH.</w:t>
            </w:r>
          </w:p>
          <w:p w14:paraId="2DD06BB7" w14:textId="77777777" w:rsidR="00311C6F" w:rsidRPr="00AA5F1F" w:rsidRDefault="00311C6F" w:rsidP="00CC42E5">
            <w:pPr>
              <w:numPr>
                <w:ilvl w:val="0"/>
                <w:numId w:val="32"/>
              </w:numPr>
              <w:overflowPunct w:val="0"/>
              <w:autoSpaceDE w:val="0"/>
              <w:autoSpaceDN w:val="0"/>
              <w:snapToGrid w:val="0"/>
              <w:spacing w:before="120" w:after="120"/>
              <w:jc w:val="both"/>
              <w:rPr>
                <w:szCs w:val="20"/>
                <w:lang w:eastAsia="ja-JP"/>
              </w:rPr>
            </w:pPr>
            <w:r w:rsidRPr="00AA5F1F">
              <w:rPr>
                <w:szCs w:val="20"/>
                <w:lang w:eastAsia="ja-JP"/>
              </w:rPr>
              <w:t>FFS details of reference PDSCH</w:t>
            </w:r>
          </w:p>
          <w:p w14:paraId="2FC125B2" w14:textId="77777777" w:rsidR="00311C6F" w:rsidRPr="00AA5F1F" w:rsidRDefault="00311C6F" w:rsidP="00CC42E5">
            <w:pPr>
              <w:spacing w:before="120" w:after="120"/>
              <w:rPr>
                <w:b/>
                <w:bCs/>
                <w:szCs w:val="20"/>
                <w:highlight w:val="green"/>
                <w:lang w:eastAsia="x-none"/>
              </w:rPr>
            </w:pPr>
            <w:r w:rsidRPr="00AA5F1F">
              <w:rPr>
                <w:b/>
                <w:bCs/>
                <w:szCs w:val="20"/>
                <w:highlight w:val="green"/>
                <w:lang w:eastAsia="x-none"/>
              </w:rPr>
              <w:t>Agreement</w:t>
            </w:r>
          </w:p>
          <w:p w14:paraId="1FCFEBD1" w14:textId="77777777" w:rsidR="00311C6F" w:rsidRPr="00AA5F1F" w:rsidRDefault="00311C6F" w:rsidP="00CC42E5">
            <w:pPr>
              <w:pStyle w:val="ListParagraph"/>
              <w:kinsoku w:val="0"/>
              <w:overflowPunct w:val="0"/>
              <w:adjustRightInd w:val="0"/>
              <w:spacing w:before="120" w:after="120"/>
              <w:ind w:firstLineChars="0" w:firstLine="0"/>
              <w:textAlignment w:val="baseline"/>
              <w:rPr>
                <w:rFonts w:ascii="Times New Roman" w:hAnsi="Times New Roman"/>
                <w:sz w:val="20"/>
                <w:szCs w:val="20"/>
                <w:lang w:eastAsia="en-US"/>
              </w:rPr>
            </w:pPr>
            <w:r w:rsidRPr="00AA5F1F">
              <w:rPr>
                <w:rFonts w:ascii="Times New Roman" w:hAnsi="Times New Roman"/>
                <w:sz w:val="20"/>
                <w:szCs w:val="20"/>
                <w:lang w:eastAsia="en-US"/>
              </w:rPr>
              <w:t>UE does not expect to be configured both CBG-based PDSCH/PUSCH transmission and the multi-cell PDSCH/PUSCH scheduling on the same or different cells within a same PUCCH group.</w:t>
            </w:r>
          </w:p>
          <w:p w14:paraId="069675B7" w14:textId="77777777" w:rsidR="00311C6F" w:rsidRPr="00AA5F1F" w:rsidRDefault="00311C6F" w:rsidP="00CC42E5">
            <w:pPr>
              <w:overflowPunct w:val="0"/>
              <w:autoSpaceDE w:val="0"/>
              <w:autoSpaceDN w:val="0"/>
              <w:snapToGrid w:val="0"/>
              <w:spacing w:before="120" w:after="120"/>
              <w:jc w:val="both"/>
              <w:rPr>
                <w:szCs w:val="20"/>
                <w:lang w:eastAsia="ja-JP"/>
              </w:rPr>
            </w:pPr>
          </w:p>
          <w:p w14:paraId="552E9737" w14:textId="77777777" w:rsidR="00311C6F" w:rsidRPr="00AA5F1F" w:rsidRDefault="00311C6F" w:rsidP="00CC42E5">
            <w:pPr>
              <w:spacing w:before="120" w:after="120"/>
              <w:rPr>
                <w:b/>
                <w:bCs/>
                <w:szCs w:val="20"/>
                <w:highlight w:val="green"/>
                <w:lang w:eastAsia="x-none"/>
              </w:rPr>
            </w:pPr>
            <w:r w:rsidRPr="00AA5F1F">
              <w:rPr>
                <w:b/>
                <w:bCs/>
                <w:szCs w:val="20"/>
                <w:highlight w:val="green"/>
                <w:lang w:eastAsia="x-none"/>
              </w:rPr>
              <w:t>Agreement in RAN 97-e</w:t>
            </w:r>
          </w:p>
          <w:p w14:paraId="776BF97C" w14:textId="77777777" w:rsidR="00311C6F" w:rsidRPr="00AA5F1F" w:rsidRDefault="00311C6F" w:rsidP="00CC42E5">
            <w:pPr>
              <w:pStyle w:val="Caption"/>
              <w:jc w:val="both"/>
              <w:rPr>
                <w:lang w:eastAsia="x-none"/>
              </w:rPr>
            </w:pPr>
            <w:r w:rsidRPr="00AA5F1F">
              <w:rPr>
                <w:lang w:eastAsia="x-none"/>
              </w:rPr>
              <w:t>Enhanced Type-2 HARQ-ACK codebook is not supported for the multi-cell PUSCH/PDSCH scheduling in Rel-18.</w:t>
            </w:r>
          </w:p>
          <w:p w14:paraId="67040E19" w14:textId="7F4A4B5C" w:rsidR="00311C6F" w:rsidRPr="00526A80" w:rsidRDefault="00311C6F" w:rsidP="00CC42E5">
            <w:pPr>
              <w:pStyle w:val="Caption"/>
              <w:jc w:val="both"/>
              <w:rPr>
                <w:lang w:eastAsia="x-none"/>
              </w:rPr>
            </w:pPr>
            <w:r w:rsidRPr="00AA5F1F">
              <w:rPr>
                <w:lang w:eastAsia="x-none"/>
              </w:rPr>
              <w:t xml:space="preserve">Type-1 HARQ-ACK codebook is supported only for the case where co-scheduled cells by a DCI format 1_X have </w:t>
            </w:r>
            <w:bookmarkStart w:id="21" w:name="OLE_LINK1"/>
            <w:r w:rsidRPr="00AA5F1F">
              <w:rPr>
                <w:lang w:eastAsia="x-none"/>
              </w:rPr>
              <w:t>same SCS/carrier type/duplex mode</w:t>
            </w:r>
            <w:bookmarkEnd w:id="21"/>
            <w:r w:rsidRPr="00AA5F1F">
              <w:rPr>
                <w:lang w:eastAsia="x-none"/>
              </w:rPr>
              <w:t xml:space="preserve"> in Rel-18.</w:t>
            </w:r>
          </w:p>
        </w:tc>
      </w:tr>
    </w:tbl>
    <w:p w14:paraId="3D9953E0" w14:textId="07B8F8B6" w:rsidR="00311C6F" w:rsidRDefault="00311C6F" w:rsidP="00CC42E5">
      <w:pPr>
        <w:spacing w:before="120" w:after="120"/>
        <w:jc w:val="both"/>
        <w:rPr>
          <w:rFonts w:eastAsiaTheme="minorEastAsia"/>
          <w:lang w:eastAsia="zh-CN"/>
        </w:rPr>
      </w:pPr>
      <w:r>
        <w:rPr>
          <w:rFonts w:eastAsia="等线" w:hint="eastAsia"/>
          <w:color w:val="000000"/>
          <w:lang w:eastAsia="zh-CN"/>
        </w:rPr>
        <w:lastRenderedPageBreak/>
        <w:t>F</w:t>
      </w:r>
      <w:r>
        <w:rPr>
          <w:rFonts w:eastAsia="等线"/>
          <w:color w:val="000000"/>
          <w:lang w:eastAsia="zh-CN"/>
        </w:rPr>
        <w:t>irst of all</w:t>
      </w:r>
      <w:r>
        <w:rPr>
          <w:rFonts w:eastAsiaTheme="minorEastAsia"/>
          <w:lang w:eastAsia="zh-CN"/>
        </w:rPr>
        <w:t>, the K1 definition has been agreed in RAN1</w:t>
      </w:r>
      <w:r w:rsidR="002432AB">
        <w:rPr>
          <w:rFonts w:eastAsiaTheme="minorEastAsia" w:hint="eastAsia"/>
          <w:lang w:eastAsia="zh-CN"/>
        </w:rPr>
        <w:t>#</w:t>
      </w:r>
      <w:r>
        <w:rPr>
          <w:rFonts w:eastAsiaTheme="minorEastAsia"/>
          <w:lang w:eastAsia="zh-CN"/>
        </w:rPr>
        <w:t>110</w:t>
      </w:r>
      <w:r w:rsidR="002432AB">
        <w:rPr>
          <w:rFonts w:eastAsiaTheme="minorEastAsia"/>
          <w:lang w:eastAsia="zh-CN"/>
        </w:rPr>
        <w:t xml:space="preserve"> </w:t>
      </w:r>
      <w:r w:rsidR="002432AB">
        <w:rPr>
          <w:rFonts w:eastAsiaTheme="minorEastAsia" w:hint="eastAsia"/>
          <w:lang w:eastAsia="zh-CN"/>
        </w:rPr>
        <w:t>meeting</w:t>
      </w:r>
      <w:r>
        <w:rPr>
          <w:rFonts w:eastAsiaTheme="minorEastAsia"/>
          <w:lang w:eastAsia="zh-CN"/>
        </w:rPr>
        <w:t xml:space="preserve">, while the reference PDSCH is FFS. In our view, </w:t>
      </w:r>
      <w:r w:rsidR="002432AB">
        <w:rPr>
          <w:rFonts w:eastAsiaTheme="minorEastAsia"/>
          <w:lang w:eastAsia="zh-CN"/>
        </w:rPr>
        <w:t>similar to the</w:t>
      </w:r>
      <w:r>
        <w:rPr>
          <w:rFonts w:eastAsiaTheme="minorEastAsia"/>
          <w:lang w:eastAsia="zh-CN"/>
        </w:rPr>
        <w:t xml:space="preserve"> Rel-17 multi-PDSCH scheduling, the reference PDSCH can be the PDSCH</w:t>
      </w:r>
      <w:r w:rsidR="005979C0">
        <w:rPr>
          <w:rFonts w:eastAsiaTheme="minorEastAsia"/>
          <w:lang w:eastAsia="zh-CN"/>
        </w:rPr>
        <w:t xml:space="preserve"> with the </w:t>
      </w:r>
      <w:r w:rsidR="00CC42E5">
        <w:rPr>
          <w:rFonts w:eastAsiaTheme="minorEastAsia"/>
          <w:lang w:eastAsia="zh-CN"/>
        </w:rPr>
        <w:t xml:space="preserve">latest </w:t>
      </w:r>
      <w:r w:rsidR="005979C0">
        <w:rPr>
          <w:rFonts w:eastAsiaTheme="minorEastAsia"/>
          <w:lang w:eastAsia="zh-CN"/>
        </w:rPr>
        <w:t>starting time</w:t>
      </w:r>
      <w:r>
        <w:rPr>
          <w:rFonts w:eastAsiaTheme="minorEastAsia"/>
          <w:lang w:eastAsia="zh-CN"/>
        </w:rPr>
        <w:t xml:space="preserve"> among the co-scheduled PDSCHs scheduled by DCI format 1-X.</w:t>
      </w:r>
    </w:p>
    <w:p w14:paraId="3E338C4C" w14:textId="21F45F86" w:rsidR="00311C6F" w:rsidRPr="00446402" w:rsidRDefault="00311C6F" w:rsidP="002E4E82">
      <w:pPr>
        <w:pStyle w:val="Caption"/>
        <w:jc w:val="both"/>
        <w:rPr>
          <w:rFonts w:eastAsiaTheme="minorEastAsia"/>
          <w:lang w:val="en-US" w:eastAsia="zh-CN"/>
        </w:rPr>
      </w:pPr>
      <w:bookmarkStart w:id="22" w:name="_Ref115451697"/>
      <w:r w:rsidRPr="008F192F">
        <w:rPr>
          <w:b/>
          <w:bCs/>
        </w:rPr>
        <w:t xml:space="preserve">Proposal </w:t>
      </w:r>
      <w:r w:rsidRPr="008F192F">
        <w:rPr>
          <w:b/>
          <w:bCs/>
        </w:rPr>
        <w:fldChar w:fldCharType="begin"/>
      </w:r>
      <w:r w:rsidRPr="008F192F">
        <w:rPr>
          <w:b/>
          <w:bCs/>
        </w:rPr>
        <w:instrText xml:space="preserve"> SEQ Proposal \* ARABIC </w:instrText>
      </w:r>
      <w:r w:rsidRPr="008F192F">
        <w:rPr>
          <w:b/>
          <w:bCs/>
        </w:rPr>
        <w:fldChar w:fldCharType="separate"/>
      </w:r>
      <w:r w:rsidR="00B0255E">
        <w:rPr>
          <w:b/>
          <w:bCs/>
          <w:noProof/>
        </w:rPr>
        <w:t>11</w:t>
      </w:r>
      <w:r w:rsidRPr="008F192F">
        <w:rPr>
          <w:b/>
          <w:bCs/>
        </w:rPr>
        <w:fldChar w:fldCharType="end"/>
      </w:r>
      <w:r w:rsidR="002E5ED5">
        <w:rPr>
          <w:b/>
          <w:bCs/>
        </w:rPr>
        <w:t xml:space="preserve">. </w:t>
      </w:r>
      <w:r w:rsidRPr="00993BD6">
        <w:rPr>
          <w:b/>
          <w:bCs/>
        </w:rPr>
        <w:t xml:space="preserve">For multi-PDSCH scheduled by DCI format 1-X, </w:t>
      </w:r>
      <w:r>
        <w:rPr>
          <w:b/>
          <w:bCs/>
          <w:lang w:eastAsia="x-none"/>
        </w:rPr>
        <w:t>the reference PDSCH to determine the PUCCH transmission for HARQ-ACK report is the PDSCH</w:t>
      </w:r>
      <w:r w:rsidR="008B3A0E" w:rsidRPr="002E4E82">
        <w:rPr>
          <w:b/>
          <w:bCs/>
          <w:lang w:eastAsia="x-none"/>
        </w:rPr>
        <w:t xml:space="preserve"> with the </w:t>
      </w:r>
      <w:r w:rsidR="003A5839" w:rsidRPr="003A5839">
        <w:rPr>
          <w:b/>
          <w:bCs/>
          <w:lang w:eastAsia="x-none"/>
        </w:rPr>
        <w:t>latest</w:t>
      </w:r>
      <w:r w:rsidR="008B3A0E" w:rsidRPr="002E4E82">
        <w:rPr>
          <w:b/>
          <w:bCs/>
          <w:lang w:eastAsia="x-none"/>
        </w:rPr>
        <w:t xml:space="preserve"> starting time</w:t>
      </w:r>
      <w:r>
        <w:rPr>
          <w:b/>
          <w:bCs/>
          <w:lang w:eastAsia="x-none"/>
        </w:rPr>
        <w:t xml:space="preserve"> among the co-scheduled PDSCHs</w:t>
      </w:r>
      <w:r w:rsidRPr="00993BD6">
        <w:rPr>
          <w:b/>
          <w:bCs/>
          <w:lang w:eastAsia="x-none"/>
        </w:rPr>
        <w:t>.</w:t>
      </w:r>
      <w:bookmarkEnd w:id="22"/>
    </w:p>
    <w:p w14:paraId="5A9A03DE" w14:textId="6C8F0C06" w:rsidR="00311C6F" w:rsidRDefault="00311C6F" w:rsidP="00CC42E5">
      <w:pPr>
        <w:pStyle w:val="Caption"/>
        <w:jc w:val="both"/>
        <w:rPr>
          <w:rFonts w:eastAsia="等线"/>
          <w:color w:val="000000"/>
          <w:lang w:eastAsia="zh-CN"/>
        </w:rPr>
      </w:pPr>
      <w:r>
        <w:rPr>
          <w:rFonts w:eastAsiaTheme="minorEastAsia"/>
          <w:lang w:eastAsia="zh-CN"/>
        </w:rPr>
        <w:t>Secondly</w:t>
      </w:r>
      <w:r>
        <w:rPr>
          <w:rFonts w:eastAsia="等线"/>
          <w:color w:val="000000"/>
          <w:lang w:eastAsia="zh-CN"/>
        </w:rPr>
        <w:t xml:space="preserve">, supporting joint configuration of multi-cell PDSCH/PUSCH scheduling and Rel-17 multi-PDSCH/PUSCH scheduling may lead </w:t>
      </w:r>
      <w:r w:rsidR="003C7853">
        <w:rPr>
          <w:rFonts w:eastAsia="等线"/>
          <w:color w:val="000000"/>
          <w:lang w:eastAsia="zh-CN"/>
        </w:rPr>
        <w:t xml:space="preserve">to </w:t>
      </w:r>
      <w:r>
        <w:rPr>
          <w:rFonts w:eastAsia="等线"/>
          <w:color w:val="000000"/>
          <w:lang w:eastAsia="zh-CN"/>
        </w:rPr>
        <w:t>large DCI overhead for multiple cells. Moreover</w:t>
      </w:r>
      <w:r>
        <w:rPr>
          <w:bCs/>
        </w:rPr>
        <w:t>, it may lead to more than 2 sub-codebooks for type 2 HARQ codebook and complicated HARQ-ACK codebook design.</w:t>
      </w:r>
      <w:r>
        <w:rPr>
          <w:rFonts w:eastAsia="等线"/>
          <w:color w:val="000000"/>
          <w:lang w:eastAsia="zh-CN"/>
        </w:rPr>
        <w:t xml:space="preserve"> </w:t>
      </w:r>
      <w:bookmarkStart w:id="23" w:name="OLE_LINK3"/>
      <w:r>
        <w:rPr>
          <w:rFonts w:eastAsia="等线"/>
          <w:color w:val="000000"/>
          <w:lang w:eastAsia="zh-CN"/>
        </w:rPr>
        <w:t xml:space="preserve">Therefore, to simplify the HARQ-ACK codebook construction, the configuration of Rel-17 multi-PDSCH/PUSCH scheduling and multi-cell PDSCH/PUSCH scheduling on the same or different cells within a same PUCCH group is not </w:t>
      </w:r>
      <w:r w:rsidR="002432AB">
        <w:rPr>
          <w:rFonts w:eastAsia="等线"/>
          <w:color w:val="000000"/>
          <w:lang w:eastAsia="zh-CN"/>
        </w:rPr>
        <w:t>supported</w:t>
      </w:r>
      <w:r>
        <w:rPr>
          <w:rFonts w:eastAsia="等线"/>
          <w:color w:val="000000"/>
          <w:lang w:eastAsia="zh-CN"/>
        </w:rPr>
        <w:t xml:space="preserve">. </w:t>
      </w:r>
      <w:bookmarkEnd w:id="23"/>
    </w:p>
    <w:p w14:paraId="619347B1" w14:textId="6842922D" w:rsidR="00311C6F" w:rsidRDefault="00311C6F" w:rsidP="002E4E82">
      <w:pPr>
        <w:pStyle w:val="Caption"/>
        <w:jc w:val="both"/>
        <w:rPr>
          <w:rFonts w:eastAsia="MS Mincho"/>
          <w:b/>
          <w:bCs/>
          <w:color w:val="000000"/>
          <w:lang w:val="en-US" w:eastAsia="ja-JP"/>
        </w:rPr>
      </w:pPr>
      <w:bookmarkStart w:id="24" w:name="_Ref115451698"/>
      <w:r w:rsidRPr="00974E3E">
        <w:rPr>
          <w:rFonts w:eastAsiaTheme="minorEastAsia"/>
          <w:b/>
          <w:bCs/>
          <w:color w:val="000000"/>
          <w:lang w:val="en-US" w:eastAsia="ja-JP"/>
        </w:rPr>
        <w:t xml:space="preserve">Proposal </w:t>
      </w:r>
      <w:r w:rsidRPr="00974E3E">
        <w:rPr>
          <w:rFonts w:eastAsiaTheme="minorEastAsia"/>
          <w:b/>
          <w:bCs/>
          <w:color w:val="000000"/>
          <w:lang w:val="en-US" w:eastAsia="ja-JP"/>
        </w:rPr>
        <w:fldChar w:fldCharType="begin"/>
      </w:r>
      <w:r w:rsidRPr="00974E3E">
        <w:rPr>
          <w:rFonts w:eastAsiaTheme="minorEastAsia"/>
          <w:b/>
          <w:bCs/>
          <w:color w:val="000000"/>
          <w:lang w:val="en-US" w:eastAsia="ja-JP"/>
        </w:rPr>
        <w:instrText xml:space="preserve"> SEQ Proposal \* ARABIC </w:instrText>
      </w:r>
      <w:r w:rsidRPr="00974E3E">
        <w:rPr>
          <w:rFonts w:eastAsiaTheme="minorEastAsia"/>
          <w:b/>
          <w:bCs/>
          <w:color w:val="000000"/>
          <w:lang w:val="en-US" w:eastAsia="ja-JP"/>
        </w:rPr>
        <w:fldChar w:fldCharType="separate"/>
      </w:r>
      <w:r w:rsidR="00B0255E">
        <w:rPr>
          <w:rFonts w:eastAsiaTheme="minorEastAsia"/>
          <w:b/>
          <w:bCs/>
          <w:noProof/>
          <w:color w:val="000000"/>
          <w:lang w:val="en-US" w:eastAsia="ja-JP"/>
        </w:rPr>
        <w:t>12</w:t>
      </w:r>
      <w:r w:rsidRPr="00974E3E">
        <w:rPr>
          <w:rFonts w:eastAsiaTheme="minorEastAsia"/>
          <w:b/>
          <w:bCs/>
          <w:color w:val="000000"/>
          <w:lang w:val="en-US" w:eastAsia="ja-JP"/>
        </w:rPr>
        <w:fldChar w:fldCharType="end"/>
      </w:r>
      <w:r w:rsidR="002E5ED5">
        <w:rPr>
          <w:b/>
          <w:bCs/>
        </w:rPr>
        <w:t xml:space="preserve">. </w:t>
      </w:r>
      <w:r w:rsidRPr="00974E3E">
        <w:rPr>
          <w:rFonts w:eastAsiaTheme="minorEastAsia"/>
          <w:b/>
          <w:bCs/>
          <w:color w:val="000000"/>
          <w:lang w:val="en-US" w:eastAsia="ja-JP"/>
        </w:rPr>
        <w:t xml:space="preserve">UE does not expect to be configured </w:t>
      </w:r>
      <w:r w:rsidR="00285179">
        <w:rPr>
          <w:rFonts w:eastAsiaTheme="minorEastAsia" w:hint="eastAsia"/>
          <w:b/>
          <w:bCs/>
          <w:color w:val="000000"/>
          <w:lang w:val="en-US" w:eastAsia="zh-CN"/>
        </w:rPr>
        <w:t>with</w:t>
      </w:r>
      <w:r w:rsidR="00285179">
        <w:rPr>
          <w:rFonts w:eastAsiaTheme="minorEastAsia"/>
          <w:b/>
          <w:bCs/>
          <w:color w:val="000000"/>
          <w:lang w:val="en-US" w:eastAsia="ja-JP"/>
        </w:rPr>
        <w:t xml:space="preserve"> </w:t>
      </w:r>
      <w:r w:rsidRPr="00974E3E">
        <w:rPr>
          <w:rFonts w:eastAsiaTheme="minorEastAsia"/>
          <w:b/>
          <w:bCs/>
          <w:color w:val="000000"/>
          <w:lang w:val="en-US" w:eastAsia="ja-JP"/>
        </w:rPr>
        <w:t xml:space="preserve">both multi-PDSCH/PUSCH scheduling and multi-cell PDSCH/PUSCH scheduling </w:t>
      </w:r>
      <w:r w:rsidR="00285179">
        <w:rPr>
          <w:rFonts w:eastAsiaTheme="minorEastAsia"/>
          <w:b/>
          <w:bCs/>
          <w:color w:val="000000"/>
          <w:lang w:val="en-US" w:eastAsia="ja-JP"/>
        </w:rPr>
        <w:t>for</w:t>
      </w:r>
      <w:r w:rsidRPr="00974E3E">
        <w:rPr>
          <w:rFonts w:eastAsiaTheme="minorEastAsia"/>
          <w:b/>
          <w:bCs/>
          <w:color w:val="000000"/>
          <w:lang w:val="en-US" w:eastAsia="ja-JP"/>
        </w:rPr>
        <w:t xml:space="preserve"> the same or different </w:t>
      </w:r>
      <w:r w:rsidR="00285179">
        <w:rPr>
          <w:rFonts w:eastAsiaTheme="minorEastAsia"/>
          <w:b/>
          <w:bCs/>
          <w:color w:val="000000"/>
          <w:lang w:val="en-US" w:eastAsia="ja-JP"/>
        </w:rPr>
        <w:t xml:space="preserve">scheduled </w:t>
      </w:r>
      <w:r w:rsidRPr="00974E3E">
        <w:rPr>
          <w:rFonts w:eastAsiaTheme="minorEastAsia"/>
          <w:b/>
          <w:bCs/>
          <w:color w:val="000000"/>
          <w:lang w:val="en-US" w:eastAsia="ja-JP"/>
        </w:rPr>
        <w:t>cells within a same PUCCH cell group.</w:t>
      </w:r>
      <w:bookmarkEnd w:id="24"/>
    </w:p>
    <w:p w14:paraId="27005874" w14:textId="7587FAEE" w:rsidR="00311C6F" w:rsidRPr="00EF66B0" w:rsidRDefault="002432AB" w:rsidP="00CC42E5">
      <w:pPr>
        <w:pStyle w:val="Caption"/>
        <w:jc w:val="both"/>
      </w:pPr>
      <w:r>
        <w:rPr>
          <w:szCs w:val="21"/>
          <w:lang w:eastAsia="x-none"/>
        </w:rPr>
        <w:t>I</w:t>
      </w:r>
      <w:r w:rsidR="00311C6F" w:rsidRPr="00993BD6">
        <w:t>n R17</w:t>
      </w:r>
      <w:r w:rsidR="00311C6F" w:rsidRPr="00993BD6">
        <w:rPr>
          <w:rFonts w:eastAsia="等线"/>
          <w:color w:val="000000"/>
        </w:rPr>
        <w:t xml:space="preserve"> multi-PDSCH scheduling</w:t>
      </w:r>
      <w:r w:rsidR="00311C6F" w:rsidRPr="00993BD6">
        <w:t xml:space="preserve">, to include all the HARQ-ACK of the PDSCHs scheduled by </w:t>
      </w:r>
      <w:r>
        <w:t>a</w:t>
      </w:r>
      <w:r w:rsidRPr="00993BD6">
        <w:t xml:space="preserve"> </w:t>
      </w:r>
      <w:r w:rsidR="00311C6F" w:rsidRPr="00993BD6">
        <w:t xml:space="preserve">DCI, the K1 set is extended according to the TDRA table of </w:t>
      </w:r>
      <w:r w:rsidR="00311C6F" w:rsidRPr="00993BD6">
        <w:rPr>
          <w:rFonts w:eastAsia="等线"/>
          <w:color w:val="000000"/>
        </w:rPr>
        <w:t>multi-PDSCH</w:t>
      </w:r>
      <w:r w:rsidR="00311C6F" w:rsidRPr="00993BD6">
        <w:t xml:space="preserve"> so that all the scheduled PDSCH can be covered by the </w:t>
      </w:r>
      <w:r w:rsidR="00311C6F">
        <w:t xml:space="preserve">candidate </w:t>
      </w:r>
      <w:r w:rsidR="00311C6F" w:rsidRPr="00993BD6">
        <w:t>PDSCH occasion</w:t>
      </w:r>
      <w:r w:rsidR="00311C6F">
        <w:t>s</w:t>
      </w:r>
      <w:r w:rsidR="00311C6F" w:rsidRPr="00993BD6">
        <w:t xml:space="preserve"> </w:t>
      </w:r>
      <w:r w:rsidR="00311C6F">
        <w:t xml:space="preserve">for </w:t>
      </w:r>
      <w:r w:rsidR="002E4E82">
        <w:t>type-1</w:t>
      </w:r>
      <w:r w:rsidR="00311C6F" w:rsidRPr="00993BD6">
        <w:t xml:space="preserve"> HARQ-ACK codebook. </w:t>
      </w:r>
      <w:r>
        <w:t>Similarly, a</w:t>
      </w:r>
      <w:r w:rsidR="00285179">
        <w:t>s there is only one PUCCH for the co-scheduled cells</w:t>
      </w:r>
      <w:r w:rsidR="00EF66B0">
        <w:t xml:space="preserve"> by DCI format 1_X</w:t>
      </w:r>
      <w:r w:rsidR="00285179">
        <w:t xml:space="preserve"> in R</w:t>
      </w:r>
      <w:r w:rsidR="00285179" w:rsidRPr="00993BD6">
        <w:rPr>
          <w:rFonts w:eastAsia="等线"/>
          <w:lang w:eastAsia="zh-CN"/>
        </w:rPr>
        <w:t>el-</w:t>
      </w:r>
      <w:r w:rsidR="00285179">
        <w:t xml:space="preserve">18, and the co-scheduled PDSCH may be allocated with different slots, K1 extension </w:t>
      </w:r>
      <w:r w:rsidR="00353F86">
        <w:t>should be considered</w:t>
      </w:r>
      <w:r>
        <w:t xml:space="preserve"> to construct the </w:t>
      </w:r>
      <w:r w:rsidR="002E4E82">
        <w:t>type-1</w:t>
      </w:r>
      <w:r w:rsidR="00353F86" w:rsidRPr="00993BD6">
        <w:t xml:space="preserve"> HARQ-ACK codebook</w:t>
      </w:r>
      <w:r w:rsidR="003F30B5">
        <w:t xml:space="preserve">. </w:t>
      </w:r>
      <w:r>
        <w:rPr>
          <w:rFonts w:eastAsia="等线"/>
          <w:lang w:eastAsia="zh-CN"/>
        </w:rPr>
        <w:t>O</w:t>
      </w:r>
      <w:r w:rsidR="00C848EB">
        <w:rPr>
          <w:rFonts w:eastAsia="等线"/>
          <w:lang w:eastAsia="zh-CN"/>
        </w:rPr>
        <w:t xml:space="preserve">ne </w:t>
      </w:r>
      <w:r>
        <w:rPr>
          <w:rFonts w:eastAsia="等线"/>
          <w:lang w:eastAsia="zh-CN"/>
        </w:rPr>
        <w:t xml:space="preserve">straightforward </w:t>
      </w:r>
      <w:r w:rsidR="00C848EB">
        <w:rPr>
          <w:rFonts w:eastAsia="等线"/>
          <w:lang w:eastAsia="zh-CN"/>
        </w:rPr>
        <w:t>way is to provide joint TDRA configuration for the co-scheduled cells and derive</w:t>
      </w:r>
      <w:r w:rsidR="002E4E82">
        <w:rPr>
          <w:rFonts w:eastAsia="等线"/>
          <w:lang w:eastAsia="zh-CN"/>
        </w:rPr>
        <w:t>s</w:t>
      </w:r>
      <w:r w:rsidR="00C848EB">
        <w:rPr>
          <w:rFonts w:eastAsia="等线"/>
          <w:lang w:eastAsia="zh-CN"/>
        </w:rPr>
        <w:t xml:space="preserve"> the </w:t>
      </w:r>
      <w:r w:rsidR="00EF66B0">
        <w:rPr>
          <w:rFonts w:eastAsia="等线"/>
          <w:lang w:eastAsia="zh-CN"/>
        </w:rPr>
        <w:t xml:space="preserve">extended </w:t>
      </w:r>
      <w:r w:rsidR="00311C6F" w:rsidRPr="00993BD6">
        <w:rPr>
          <w:rFonts w:eastAsia="等线"/>
          <w:lang w:eastAsia="zh-CN"/>
        </w:rPr>
        <w:t xml:space="preserve">K1 set according to the joint coded TDRA table. </w:t>
      </w:r>
    </w:p>
    <w:p w14:paraId="534E1050" w14:textId="5DFE1AEF" w:rsidR="00311C6F" w:rsidRPr="008B3A0E" w:rsidRDefault="00311C6F" w:rsidP="00CC42E5">
      <w:pPr>
        <w:pStyle w:val="Caption"/>
        <w:jc w:val="both"/>
        <w:rPr>
          <w:rFonts w:eastAsiaTheme="minorEastAsia"/>
          <w:lang w:eastAsia="zh-CN"/>
        </w:rPr>
      </w:pPr>
      <w:r w:rsidRPr="00C877B9">
        <w:rPr>
          <w:rFonts w:eastAsia="等线"/>
          <w:lang w:eastAsia="zh-CN"/>
        </w:rPr>
        <w:t>F</w:t>
      </w:r>
      <w:r w:rsidRPr="00993BD6">
        <w:rPr>
          <w:rFonts w:eastAsia="等线"/>
          <w:lang w:eastAsia="zh-CN"/>
        </w:rPr>
        <w:t>or example, the joint coded TDRA table for DCI format 1_X is</w:t>
      </w:r>
      <w:r w:rsidR="00C848EB">
        <w:rPr>
          <w:rFonts w:eastAsia="等线"/>
          <w:lang w:eastAsia="zh-CN"/>
        </w:rPr>
        <w:t xml:space="preserve"> shown</w:t>
      </w:r>
      <w:r w:rsidRPr="00993BD6">
        <w:rPr>
          <w:rFonts w:eastAsia="等线"/>
          <w:lang w:eastAsia="zh-CN"/>
        </w:rPr>
        <w:t xml:space="preserve"> in </w:t>
      </w:r>
      <w:r w:rsidRPr="00993BD6">
        <w:rPr>
          <w:rFonts w:eastAsia="等线"/>
          <w:lang w:eastAsia="zh-CN"/>
        </w:rPr>
        <w:fldChar w:fldCharType="begin"/>
      </w:r>
      <w:r w:rsidRPr="00993BD6">
        <w:rPr>
          <w:rFonts w:eastAsia="等线"/>
          <w:lang w:eastAsia="zh-CN"/>
        </w:rPr>
        <w:instrText xml:space="preserve"> REF _Ref111214472 \h  \* MERGEFORMAT </w:instrText>
      </w:r>
      <w:r w:rsidRPr="00993BD6">
        <w:rPr>
          <w:rFonts w:eastAsia="等线"/>
          <w:lang w:eastAsia="zh-CN"/>
        </w:rPr>
      </w:r>
      <w:r w:rsidRPr="00993BD6">
        <w:rPr>
          <w:rFonts w:eastAsia="等线"/>
          <w:lang w:eastAsia="zh-CN"/>
        </w:rPr>
        <w:fldChar w:fldCharType="separate"/>
      </w:r>
      <w:r w:rsidR="00B0255E" w:rsidRPr="00B0255E">
        <w:t xml:space="preserve">Table </w:t>
      </w:r>
      <w:r w:rsidR="00B0255E" w:rsidRPr="00B0255E">
        <w:rPr>
          <w:noProof/>
        </w:rPr>
        <w:t>1</w:t>
      </w:r>
      <w:r w:rsidRPr="00993BD6">
        <w:rPr>
          <w:rFonts w:eastAsia="等线"/>
          <w:lang w:eastAsia="zh-CN"/>
        </w:rPr>
        <w:fldChar w:fldCharType="end"/>
      </w:r>
      <w:r w:rsidRPr="00993BD6">
        <w:rPr>
          <w:rFonts w:eastAsia="等线"/>
          <w:lang w:eastAsia="zh-CN"/>
        </w:rPr>
        <w:t xml:space="preserve">. </w:t>
      </w:r>
      <w:r w:rsidR="008B3A0E">
        <w:rPr>
          <w:rFonts w:eastAsia="等线" w:hint="eastAsia"/>
          <w:lang w:eastAsia="zh-CN"/>
        </w:rPr>
        <w:t xml:space="preserve">It </w:t>
      </w:r>
      <w:r w:rsidR="008B3A0E">
        <w:rPr>
          <w:rFonts w:eastAsia="等线"/>
          <w:lang w:eastAsia="zh-CN"/>
        </w:rPr>
        <w:t xml:space="preserve">can be configured by RRC or derived by </w:t>
      </w:r>
      <w:r w:rsidR="008B3A0E" w:rsidRPr="008B3A0E">
        <w:rPr>
          <w:rFonts w:eastAsia="等线"/>
          <w:lang w:eastAsia="zh-CN"/>
        </w:rPr>
        <w:t xml:space="preserve">the </w:t>
      </w:r>
      <w:r w:rsidR="00903A1F">
        <w:t xml:space="preserve">PDSCH allocation configuration </w:t>
      </w:r>
      <w:r w:rsidR="00EF66B0">
        <w:rPr>
          <w:rFonts w:eastAsia="等线"/>
          <w:lang w:eastAsia="zh-CN"/>
        </w:rPr>
        <w:t>for each co-scheduled cell</w:t>
      </w:r>
      <w:r w:rsidR="008B3A0E" w:rsidRPr="008B3A0E">
        <w:rPr>
          <w:rFonts w:eastAsia="等线"/>
          <w:lang w:eastAsia="zh-CN"/>
        </w:rPr>
        <w:t xml:space="preserve">. </w:t>
      </w:r>
      <w:r w:rsidRPr="008B3A0E">
        <w:rPr>
          <w:rFonts w:eastAsia="等线"/>
          <w:lang w:eastAsia="zh-CN"/>
        </w:rPr>
        <w:t xml:space="preserve">First, for each row, determine the last PDSCH by K0 and SLIV. Then extend the K1 set for each row. After iterating through all the rows, </w:t>
      </w:r>
      <w:r w:rsidR="00517616" w:rsidRPr="008B3A0E">
        <w:rPr>
          <w:rFonts w:eastAsia="等线"/>
          <w:lang w:eastAsia="zh-CN"/>
        </w:rPr>
        <w:t xml:space="preserve">derive </w:t>
      </w:r>
      <w:r w:rsidRPr="008B3A0E">
        <w:rPr>
          <w:rFonts w:eastAsia="等线"/>
          <w:lang w:eastAsia="zh-CN"/>
        </w:rPr>
        <w:t>the extended K1 set for each cell. Specifically, for row 1,</w:t>
      </w:r>
      <w:r w:rsidR="00034920">
        <w:rPr>
          <w:rFonts w:eastAsia="等线"/>
          <w:lang w:eastAsia="zh-CN"/>
        </w:rPr>
        <w:t xml:space="preserve"> if</w:t>
      </w:r>
      <w:r w:rsidRPr="008B3A0E">
        <w:rPr>
          <w:rFonts w:eastAsia="等线"/>
          <w:lang w:eastAsia="zh-CN"/>
        </w:rPr>
        <w:t xml:space="preserve"> </w:t>
      </w:r>
      <w:bookmarkStart w:id="25" w:name="OLE_LINK2"/>
      <w:r w:rsidRPr="008B3A0E">
        <w:rPr>
          <w:rFonts w:eastAsia="等线"/>
          <w:lang w:eastAsia="zh-CN"/>
        </w:rPr>
        <w:t>K</w:t>
      </w:r>
      <w:r w:rsidRPr="008B3A0E">
        <w:rPr>
          <w:rFonts w:eastAsia="等线"/>
          <w:vertAlign w:val="subscript"/>
          <w:lang w:eastAsia="zh-CN"/>
        </w:rPr>
        <w:t>0,2</w:t>
      </w:r>
      <w:bookmarkEnd w:id="25"/>
      <w:r w:rsidR="002432AB" w:rsidRPr="008B3A0E">
        <w:rPr>
          <w:rFonts w:eastAsia="等线"/>
          <w:vertAlign w:val="subscript"/>
          <w:lang w:eastAsia="zh-CN"/>
        </w:rPr>
        <w:t xml:space="preserve"> </w:t>
      </w:r>
      <w:r w:rsidRPr="008B3A0E">
        <w:rPr>
          <w:rFonts w:eastAsia="等线"/>
          <w:lang w:eastAsia="zh-CN"/>
        </w:rPr>
        <w:t>&gt;</w:t>
      </w:r>
      <w:r w:rsidRPr="008B3A0E">
        <w:rPr>
          <w:rFonts w:eastAsia="等线"/>
          <w:vertAlign w:val="subscript"/>
          <w:lang w:eastAsia="zh-CN"/>
        </w:rPr>
        <w:t xml:space="preserve"> </w:t>
      </w:r>
      <w:r w:rsidRPr="008B3A0E">
        <w:rPr>
          <w:rFonts w:eastAsia="等线"/>
          <w:lang w:eastAsia="zh-CN"/>
        </w:rPr>
        <w:t>K</w:t>
      </w:r>
      <w:r w:rsidRPr="008B3A0E">
        <w:rPr>
          <w:rFonts w:eastAsia="等线"/>
          <w:vertAlign w:val="subscript"/>
          <w:lang w:eastAsia="zh-CN"/>
        </w:rPr>
        <w:t>0,1</w:t>
      </w:r>
      <w:r w:rsidRPr="008B3A0E">
        <w:rPr>
          <w:rFonts w:eastAsia="等线"/>
          <w:lang w:eastAsia="zh-CN"/>
        </w:rPr>
        <w:t>, SLIV 2 is the last PDSCH in row 1</w:t>
      </w:r>
      <w:r w:rsidR="00517616" w:rsidRPr="008B3A0E">
        <w:rPr>
          <w:rFonts w:eastAsia="等线"/>
          <w:lang w:eastAsia="zh-CN"/>
        </w:rPr>
        <w:t>;</w:t>
      </w:r>
      <w:r w:rsidRPr="008B3A0E">
        <w:rPr>
          <w:rFonts w:eastAsia="等线"/>
          <w:lang w:eastAsia="zh-CN"/>
        </w:rPr>
        <w:t xml:space="preserve"> similarly, SLIV 3 is the last PDSCH in row 2</w:t>
      </w:r>
      <w:r w:rsidR="008B3A0E" w:rsidRPr="008B3A0E">
        <w:rPr>
          <w:rFonts w:eastAsia="等线"/>
          <w:lang w:eastAsia="zh-CN"/>
        </w:rPr>
        <w:t xml:space="preserve"> </w:t>
      </w:r>
      <w:r w:rsidR="00034920">
        <w:rPr>
          <w:rFonts w:eastAsia="等线"/>
          <w:lang w:eastAsia="zh-CN"/>
        </w:rPr>
        <w:t>if</w:t>
      </w:r>
      <w:r w:rsidR="008B3A0E" w:rsidRPr="008B3A0E">
        <w:rPr>
          <w:rFonts w:eastAsia="等线"/>
          <w:lang w:eastAsia="zh-CN"/>
        </w:rPr>
        <w:t xml:space="preserve"> K</w:t>
      </w:r>
      <w:r w:rsidR="008B3A0E" w:rsidRPr="008B3A0E">
        <w:rPr>
          <w:rFonts w:eastAsia="等线"/>
          <w:vertAlign w:val="subscript"/>
          <w:lang w:eastAsia="zh-CN"/>
        </w:rPr>
        <w:t xml:space="preserve">0,3 </w:t>
      </w:r>
      <w:r w:rsidR="008B3A0E" w:rsidRPr="008B3A0E">
        <w:rPr>
          <w:rFonts w:eastAsia="等线"/>
          <w:lang w:eastAsia="zh-CN"/>
        </w:rPr>
        <w:t>&gt;</w:t>
      </w:r>
      <w:r w:rsidR="008B3A0E" w:rsidRPr="008B3A0E">
        <w:rPr>
          <w:rFonts w:eastAsia="等线"/>
          <w:vertAlign w:val="subscript"/>
          <w:lang w:eastAsia="zh-CN"/>
        </w:rPr>
        <w:t xml:space="preserve"> </w:t>
      </w:r>
      <w:r w:rsidR="008B3A0E" w:rsidRPr="008B3A0E">
        <w:rPr>
          <w:rFonts w:eastAsia="等线"/>
          <w:lang w:eastAsia="zh-CN"/>
        </w:rPr>
        <w:t>K</w:t>
      </w:r>
      <w:r w:rsidR="008B3A0E" w:rsidRPr="008B3A0E">
        <w:rPr>
          <w:rFonts w:eastAsia="等线"/>
          <w:vertAlign w:val="subscript"/>
          <w:lang w:eastAsia="zh-CN"/>
        </w:rPr>
        <w:t>0,4</w:t>
      </w:r>
      <w:r w:rsidRPr="008B3A0E">
        <w:rPr>
          <w:rFonts w:eastAsia="等线"/>
          <w:lang w:eastAsia="zh-CN"/>
        </w:rPr>
        <w:t xml:space="preserve">. Then, </w:t>
      </w:r>
      <w:r w:rsidR="002E4E82">
        <w:rPr>
          <w:rFonts w:eastAsia="等线"/>
          <w:lang w:eastAsia="zh-CN"/>
        </w:rPr>
        <w:t>similar to</w:t>
      </w:r>
      <w:r w:rsidR="002E4E82" w:rsidRPr="008B3A0E">
        <w:rPr>
          <w:rFonts w:eastAsia="等线"/>
          <w:lang w:eastAsia="zh-CN"/>
        </w:rPr>
        <w:t xml:space="preserve"> </w:t>
      </w:r>
      <w:r w:rsidR="00517616" w:rsidRPr="008B3A0E">
        <w:rPr>
          <w:rFonts w:eastAsia="等线"/>
          <w:lang w:eastAsia="zh-CN"/>
        </w:rPr>
        <w:t>the</w:t>
      </w:r>
      <w:r w:rsidR="00C848EB" w:rsidRPr="008B3A0E">
        <w:rPr>
          <w:rFonts w:eastAsia="等线"/>
          <w:lang w:eastAsia="zh-CN"/>
        </w:rPr>
        <w:t xml:space="preserve"> </w:t>
      </w:r>
      <w:r w:rsidRPr="008B3A0E">
        <w:rPr>
          <w:rFonts w:eastAsia="等线"/>
          <w:lang w:eastAsia="zh-CN"/>
        </w:rPr>
        <w:t xml:space="preserve">Rel-17 </w:t>
      </w:r>
      <w:r w:rsidR="002E4E82">
        <w:rPr>
          <w:rFonts w:eastAsia="等线"/>
          <w:lang w:eastAsia="zh-CN"/>
        </w:rPr>
        <w:t>type-1</w:t>
      </w:r>
      <w:r w:rsidRPr="008B3A0E">
        <w:rPr>
          <w:rFonts w:eastAsia="等线"/>
          <w:lang w:eastAsia="zh-CN"/>
        </w:rPr>
        <w:t xml:space="preserve"> HARQ-ACK codebook</w:t>
      </w:r>
      <w:r w:rsidR="00C848EB" w:rsidRPr="008B3A0E">
        <w:rPr>
          <w:rFonts w:eastAsia="等线"/>
          <w:lang w:eastAsia="zh-CN"/>
        </w:rPr>
        <w:t xml:space="preserve"> for multi-PDSCH scheduling</w:t>
      </w:r>
      <w:r w:rsidRPr="008B3A0E">
        <w:rPr>
          <w:rFonts w:eastAsia="等线"/>
          <w:lang w:eastAsia="zh-CN"/>
        </w:rPr>
        <w:t xml:space="preserve">, the </w:t>
      </w:r>
      <w:r w:rsidR="00C848EB" w:rsidRPr="008B3A0E">
        <w:rPr>
          <w:rFonts w:eastAsia="等线"/>
          <w:lang w:eastAsia="zh-CN"/>
        </w:rPr>
        <w:t xml:space="preserve">extended </w:t>
      </w:r>
      <w:r w:rsidRPr="008B3A0E">
        <w:rPr>
          <w:rFonts w:eastAsia="等线"/>
          <w:lang w:eastAsia="zh-CN"/>
        </w:rPr>
        <w:t>K1</w:t>
      </w:r>
      <w:r w:rsidR="002E4E82">
        <w:rPr>
          <w:rFonts w:eastAsia="等线"/>
          <w:lang w:eastAsia="zh-CN"/>
        </w:rPr>
        <w:t xml:space="preserve"> values</w:t>
      </w:r>
      <w:r w:rsidR="00C848EB" w:rsidRPr="008B3A0E">
        <w:rPr>
          <w:rFonts w:eastAsia="等线"/>
          <w:lang w:eastAsia="zh-CN"/>
        </w:rPr>
        <w:t xml:space="preserve"> for other PDSCH</w:t>
      </w:r>
      <w:r w:rsidR="0028499C" w:rsidRPr="008B3A0E">
        <w:rPr>
          <w:rFonts w:eastAsia="等线"/>
          <w:lang w:eastAsia="zh-CN"/>
        </w:rPr>
        <w:t>s</w:t>
      </w:r>
      <w:r w:rsidRPr="008B3A0E">
        <w:rPr>
          <w:rFonts w:eastAsia="等线"/>
          <w:lang w:eastAsia="zh-CN"/>
        </w:rPr>
        <w:t xml:space="preserve"> </w:t>
      </w:r>
      <w:r w:rsidR="0028499C" w:rsidRPr="008B3A0E">
        <w:rPr>
          <w:rFonts w:eastAsia="等线"/>
          <w:lang w:eastAsia="zh-CN"/>
        </w:rPr>
        <w:t xml:space="preserve">are </w:t>
      </w:r>
      <w:r w:rsidR="00C848EB" w:rsidRPr="008B3A0E">
        <w:rPr>
          <w:rFonts w:eastAsia="等线"/>
          <w:lang w:eastAsia="zh-CN"/>
        </w:rPr>
        <w:t xml:space="preserve">determined as the sum of </w:t>
      </w:r>
      <w:r w:rsidR="0093021B">
        <w:rPr>
          <w:rFonts w:eastAsia="等线"/>
          <w:lang w:eastAsia="zh-CN"/>
        </w:rPr>
        <w:t xml:space="preserve">a </w:t>
      </w:r>
      <w:r w:rsidR="00C92720">
        <w:rPr>
          <w:rFonts w:eastAsia="等线"/>
          <w:lang w:eastAsia="zh-CN"/>
        </w:rPr>
        <w:t xml:space="preserve">configured </w:t>
      </w:r>
      <w:r w:rsidR="0028499C" w:rsidRPr="008B3A0E">
        <w:rPr>
          <w:rFonts w:eastAsia="等线"/>
          <w:lang w:eastAsia="zh-CN"/>
        </w:rPr>
        <w:t>K</w:t>
      </w:r>
      <w:r w:rsidR="00C848EB" w:rsidRPr="008B3A0E">
        <w:rPr>
          <w:rFonts w:eastAsia="等线"/>
          <w:lang w:eastAsia="zh-CN"/>
        </w:rPr>
        <w:t xml:space="preserve">1 and </w:t>
      </w:r>
      <w:r w:rsidRPr="008B3A0E">
        <w:rPr>
          <w:rFonts w:eastAsia="等线"/>
          <w:lang w:eastAsia="zh-CN"/>
        </w:rPr>
        <w:t xml:space="preserve">the </w:t>
      </w:r>
      <w:r w:rsidR="00C848EB" w:rsidRPr="008B3A0E">
        <w:rPr>
          <w:rFonts w:eastAsia="等线"/>
          <w:lang w:eastAsia="zh-CN"/>
        </w:rPr>
        <w:t xml:space="preserve">time gap </w:t>
      </w:r>
      <w:r w:rsidRPr="008B3A0E">
        <w:rPr>
          <w:rFonts w:eastAsia="等线"/>
          <w:lang w:eastAsia="zh-CN"/>
        </w:rPr>
        <w:t>between K0 of the last PDSCH and that of other PDSCHs</w:t>
      </w:r>
      <w:r w:rsidR="0028499C" w:rsidRPr="008B3A0E">
        <w:rPr>
          <w:rFonts w:eastAsia="等线"/>
          <w:lang w:eastAsia="zh-CN"/>
        </w:rPr>
        <w:t>, respectively</w:t>
      </w:r>
      <w:r w:rsidRPr="008B3A0E">
        <w:rPr>
          <w:rFonts w:eastAsia="等线"/>
          <w:lang w:eastAsia="zh-CN"/>
        </w:rPr>
        <w:t xml:space="preserve">. Finally, </w:t>
      </w:r>
      <w:r w:rsidR="00517616" w:rsidRPr="008B3A0E">
        <w:rPr>
          <w:rFonts w:eastAsia="等线"/>
          <w:lang w:eastAsia="zh-CN"/>
        </w:rPr>
        <w:t xml:space="preserve">derive </w:t>
      </w:r>
      <w:r w:rsidRPr="008B3A0E">
        <w:rPr>
          <w:rFonts w:eastAsia="等线"/>
          <w:lang w:eastAsia="zh-CN"/>
        </w:rPr>
        <w:t xml:space="preserve">the union set of the extended K1 set of each cell of each row. </w:t>
      </w:r>
      <w:r w:rsidRPr="008B3A0E">
        <w:rPr>
          <w:rFonts w:eastAsiaTheme="minorEastAsia"/>
          <w:lang w:eastAsia="zh-CN"/>
        </w:rPr>
        <w:t xml:space="preserve">For SLIV pruning, the Rel-15 </w:t>
      </w:r>
      <w:r w:rsidR="002E4E82">
        <w:rPr>
          <w:rFonts w:eastAsiaTheme="minorEastAsia"/>
          <w:lang w:eastAsia="zh-CN"/>
        </w:rPr>
        <w:t>type-1</w:t>
      </w:r>
      <w:r w:rsidRPr="008B3A0E">
        <w:rPr>
          <w:rFonts w:eastAsiaTheme="minorEastAsia"/>
          <w:lang w:eastAsia="zh-CN"/>
        </w:rPr>
        <w:t xml:space="preserve"> HARQ-codebook design can be reused.</w:t>
      </w:r>
    </w:p>
    <w:p w14:paraId="74D4B369" w14:textId="36DE5C7A" w:rsidR="00311C6F" w:rsidRPr="008B3A0E" w:rsidRDefault="00311C6F" w:rsidP="00CC42E5">
      <w:pPr>
        <w:spacing w:before="120" w:after="120"/>
        <w:jc w:val="center"/>
        <w:rPr>
          <w:b/>
          <w:bCs/>
        </w:rPr>
      </w:pPr>
      <w:bookmarkStart w:id="26" w:name="_Ref111214472"/>
      <w:r w:rsidRPr="008B3A0E">
        <w:rPr>
          <w:b/>
          <w:bCs/>
        </w:rPr>
        <w:t xml:space="preserve">Table </w:t>
      </w:r>
      <w:r w:rsidRPr="008B3A0E">
        <w:rPr>
          <w:b/>
          <w:bCs/>
        </w:rPr>
        <w:fldChar w:fldCharType="begin"/>
      </w:r>
      <w:r w:rsidRPr="008B3A0E">
        <w:rPr>
          <w:b/>
          <w:bCs/>
        </w:rPr>
        <w:instrText xml:space="preserve"> SEQ Table \* ARABIC </w:instrText>
      </w:r>
      <w:r w:rsidRPr="008B3A0E">
        <w:rPr>
          <w:b/>
          <w:bCs/>
        </w:rPr>
        <w:fldChar w:fldCharType="separate"/>
      </w:r>
      <w:r w:rsidR="00B0255E">
        <w:rPr>
          <w:b/>
          <w:bCs/>
          <w:noProof/>
        </w:rPr>
        <w:t>1</w:t>
      </w:r>
      <w:r w:rsidRPr="008B3A0E">
        <w:rPr>
          <w:b/>
          <w:bCs/>
        </w:rPr>
        <w:fldChar w:fldCharType="end"/>
      </w:r>
      <w:bookmarkEnd w:id="26"/>
      <w:r w:rsidRPr="008B3A0E">
        <w:rPr>
          <w:b/>
          <w:bCs/>
        </w:rPr>
        <w:t xml:space="preserve"> </w:t>
      </w:r>
      <w:r w:rsidR="008B3A0E" w:rsidRPr="008B3A0E">
        <w:rPr>
          <w:b/>
          <w:bCs/>
        </w:rPr>
        <w:t>T</w:t>
      </w:r>
      <w:r w:rsidR="008B3A0E" w:rsidRPr="002E4E82">
        <w:rPr>
          <w:b/>
          <w:bCs/>
        </w:rPr>
        <w:t xml:space="preserve">he derived or configured </w:t>
      </w:r>
      <w:r w:rsidRPr="008B3A0E">
        <w:rPr>
          <w:b/>
          <w:bCs/>
        </w:rPr>
        <w:t>TDRA table for DCI format 1_X</w:t>
      </w:r>
    </w:p>
    <w:tbl>
      <w:tblPr>
        <w:tblStyle w:val="TableGrid"/>
        <w:tblW w:w="0" w:type="auto"/>
        <w:jc w:val="center"/>
        <w:tblLook w:val="04A0" w:firstRow="1" w:lastRow="0" w:firstColumn="1" w:lastColumn="0" w:noHBand="0" w:noVBand="1"/>
      </w:tblPr>
      <w:tblGrid>
        <w:gridCol w:w="2765"/>
        <w:gridCol w:w="2765"/>
        <w:gridCol w:w="2766"/>
      </w:tblGrid>
      <w:tr w:rsidR="00311C6F" w:rsidRPr="008B3A0E" w14:paraId="4AAA6ACD" w14:textId="77777777" w:rsidTr="002E4E82">
        <w:trPr>
          <w:jc w:val="center"/>
        </w:trPr>
        <w:tc>
          <w:tcPr>
            <w:tcW w:w="2765" w:type="dxa"/>
          </w:tcPr>
          <w:p w14:paraId="1EF3C7FF" w14:textId="77777777" w:rsidR="00311C6F" w:rsidRPr="008B3A0E" w:rsidRDefault="00311C6F" w:rsidP="00CC42E5">
            <w:pPr>
              <w:spacing w:before="120" w:after="120"/>
              <w:jc w:val="center"/>
            </w:pPr>
          </w:p>
        </w:tc>
        <w:tc>
          <w:tcPr>
            <w:tcW w:w="2765" w:type="dxa"/>
          </w:tcPr>
          <w:p w14:paraId="094C3710" w14:textId="77777777" w:rsidR="00311C6F" w:rsidRPr="008B3A0E" w:rsidRDefault="00311C6F" w:rsidP="00CC42E5">
            <w:pPr>
              <w:spacing w:before="120" w:after="120"/>
              <w:jc w:val="center"/>
            </w:pPr>
            <w:r w:rsidRPr="008B3A0E">
              <w:t>Cell 1</w:t>
            </w:r>
          </w:p>
        </w:tc>
        <w:tc>
          <w:tcPr>
            <w:tcW w:w="2766" w:type="dxa"/>
          </w:tcPr>
          <w:p w14:paraId="4BE927D8" w14:textId="77777777" w:rsidR="00311C6F" w:rsidRPr="008B3A0E" w:rsidRDefault="00311C6F" w:rsidP="00CC42E5">
            <w:pPr>
              <w:spacing w:before="120" w:after="120"/>
              <w:jc w:val="center"/>
            </w:pPr>
            <w:r w:rsidRPr="008B3A0E">
              <w:t>Cell 2</w:t>
            </w:r>
          </w:p>
        </w:tc>
      </w:tr>
      <w:tr w:rsidR="00311C6F" w:rsidRPr="008B3A0E" w14:paraId="33984C18" w14:textId="77777777" w:rsidTr="002E4E82">
        <w:trPr>
          <w:jc w:val="center"/>
        </w:trPr>
        <w:tc>
          <w:tcPr>
            <w:tcW w:w="2765" w:type="dxa"/>
          </w:tcPr>
          <w:p w14:paraId="06D01271" w14:textId="77777777" w:rsidR="00311C6F" w:rsidRPr="008B3A0E" w:rsidRDefault="00311C6F" w:rsidP="00CC42E5">
            <w:pPr>
              <w:spacing w:before="120" w:after="120"/>
              <w:jc w:val="center"/>
            </w:pPr>
            <w:r w:rsidRPr="008B3A0E">
              <w:t>Row 1</w:t>
            </w:r>
          </w:p>
        </w:tc>
        <w:tc>
          <w:tcPr>
            <w:tcW w:w="2765" w:type="dxa"/>
          </w:tcPr>
          <w:p w14:paraId="776035F7" w14:textId="77777777" w:rsidR="00311C6F" w:rsidRPr="008B3A0E" w:rsidRDefault="00311C6F" w:rsidP="00CC42E5">
            <w:pPr>
              <w:spacing w:before="120" w:after="120"/>
              <w:jc w:val="center"/>
            </w:pPr>
            <w:r w:rsidRPr="008B3A0E">
              <w:t>{K</w:t>
            </w:r>
            <w:r w:rsidRPr="008B3A0E">
              <w:rPr>
                <w:vertAlign w:val="subscript"/>
              </w:rPr>
              <w:t>0,1</w:t>
            </w:r>
            <w:r w:rsidRPr="008B3A0E">
              <w:t>, SLIV 1}</w:t>
            </w:r>
          </w:p>
        </w:tc>
        <w:tc>
          <w:tcPr>
            <w:tcW w:w="2766" w:type="dxa"/>
          </w:tcPr>
          <w:p w14:paraId="4103386C" w14:textId="77777777" w:rsidR="00311C6F" w:rsidRPr="008B3A0E" w:rsidRDefault="00311C6F" w:rsidP="00CC42E5">
            <w:pPr>
              <w:spacing w:before="120" w:after="120"/>
              <w:jc w:val="center"/>
            </w:pPr>
            <w:r w:rsidRPr="008B3A0E">
              <w:t>{K</w:t>
            </w:r>
            <w:r w:rsidRPr="008B3A0E">
              <w:rPr>
                <w:vertAlign w:val="subscript"/>
              </w:rPr>
              <w:t>0,2</w:t>
            </w:r>
            <w:r w:rsidRPr="008B3A0E">
              <w:t>, SLIV 2}</w:t>
            </w:r>
          </w:p>
        </w:tc>
      </w:tr>
      <w:tr w:rsidR="00311C6F" w:rsidRPr="00993BD6" w14:paraId="42C184C3" w14:textId="77777777" w:rsidTr="002E4E82">
        <w:trPr>
          <w:jc w:val="center"/>
        </w:trPr>
        <w:tc>
          <w:tcPr>
            <w:tcW w:w="2765" w:type="dxa"/>
          </w:tcPr>
          <w:p w14:paraId="74AC0BC8" w14:textId="77777777" w:rsidR="00311C6F" w:rsidRPr="008B3A0E" w:rsidRDefault="00311C6F" w:rsidP="00CC42E5">
            <w:pPr>
              <w:spacing w:before="120" w:after="120"/>
              <w:jc w:val="center"/>
            </w:pPr>
            <w:r w:rsidRPr="008B3A0E">
              <w:t>Row 2</w:t>
            </w:r>
          </w:p>
        </w:tc>
        <w:tc>
          <w:tcPr>
            <w:tcW w:w="2765" w:type="dxa"/>
          </w:tcPr>
          <w:p w14:paraId="074CFA69" w14:textId="77777777" w:rsidR="00311C6F" w:rsidRPr="008B3A0E" w:rsidRDefault="00311C6F" w:rsidP="00CC42E5">
            <w:pPr>
              <w:spacing w:before="120" w:after="120"/>
              <w:jc w:val="center"/>
            </w:pPr>
            <w:r w:rsidRPr="008B3A0E">
              <w:t>{K</w:t>
            </w:r>
            <w:r w:rsidRPr="008B3A0E">
              <w:rPr>
                <w:vertAlign w:val="subscript"/>
              </w:rPr>
              <w:t>0,3</w:t>
            </w:r>
            <w:r w:rsidRPr="008B3A0E">
              <w:t>, SLIV 3}</w:t>
            </w:r>
          </w:p>
        </w:tc>
        <w:tc>
          <w:tcPr>
            <w:tcW w:w="2766" w:type="dxa"/>
          </w:tcPr>
          <w:p w14:paraId="2F2F4046" w14:textId="77777777" w:rsidR="00311C6F" w:rsidRPr="00993BD6" w:rsidRDefault="00311C6F" w:rsidP="00CC42E5">
            <w:pPr>
              <w:spacing w:before="120" w:after="120"/>
              <w:jc w:val="center"/>
            </w:pPr>
            <w:r w:rsidRPr="008B3A0E">
              <w:t>{K</w:t>
            </w:r>
            <w:r w:rsidRPr="008B3A0E">
              <w:rPr>
                <w:vertAlign w:val="subscript"/>
              </w:rPr>
              <w:t>0,4</w:t>
            </w:r>
            <w:r w:rsidRPr="008B3A0E">
              <w:t>, SLIV 4}</w:t>
            </w:r>
          </w:p>
        </w:tc>
      </w:tr>
    </w:tbl>
    <w:p w14:paraId="150F03AF" w14:textId="522C9D98" w:rsidR="00311C6F" w:rsidRPr="00993BD6" w:rsidRDefault="00311C6F" w:rsidP="00CC42E5">
      <w:pPr>
        <w:pStyle w:val="Caption"/>
        <w:jc w:val="both"/>
        <w:rPr>
          <w:rFonts w:eastAsia="等线"/>
          <w:b/>
          <w:bCs/>
          <w:color w:val="000000"/>
          <w:lang w:eastAsia="zh-CN"/>
        </w:rPr>
      </w:pPr>
      <w:bookmarkStart w:id="27" w:name="_Ref111223712"/>
      <w:bookmarkStart w:id="28" w:name="_Ref115451700"/>
      <w:r w:rsidRPr="00993BD6">
        <w:rPr>
          <w:b/>
          <w:bCs/>
        </w:rPr>
        <w:lastRenderedPageBreak/>
        <w:t xml:space="preserve">Proposal </w:t>
      </w:r>
      <w:r w:rsidRPr="00993BD6">
        <w:rPr>
          <w:b/>
          <w:bCs/>
        </w:rPr>
        <w:fldChar w:fldCharType="begin"/>
      </w:r>
      <w:r w:rsidRPr="00993BD6">
        <w:rPr>
          <w:b/>
          <w:bCs/>
        </w:rPr>
        <w:instrText xml:space="preserve"> SEQ Proposal \* ARABIC </w:instrText>
      </w:r>
      <w:r w:rsidRPr="00993BD6">
        <w:rPr>
          <w:b/>
          <w:bCs/>
        </w:rPr>
        <w:fldChar w:fldCharType="separate"/>
      </w:r>
      <w:r w:rsidR="00B0255E">
        <w:rPr>
          <w:b/>
          <w:bCs/>
          <w:noProof/>
        </w:rPr>
        <w:t>13</w:t>
      </w:r>
      <w:r w:rsidRPr="00993BD6">
        <w:rPr>
          <w:b/>
          <w:bCs/>
        </w:rPr>
        <w:fldChar w:fldCharType="end"/>
      </w:r>
      <w:r w:rsidRPr="00993BD6">
        <w:rPr>
          <w:b/>
          <w:bCs/>
        </w:rPr>
        <w:t xml:space="preserve">. </w:t>
      </w:r>
      <w:r w:rsidRPr="00993BD6">
        <w:rPr>
          <w:rFonts w:eastAsia="等线"/>
          <w:b/>
          <w:bCs/>
          <w:color w:val="000000"/>
        </w:rPr>
        <w:t xml:space="preserve">For </w:t>
      </w:r>
      <w:r w:rsidR="002E4E82">
        <w:rPr>
          <w:rFonts w:eastAsia="等线"/>
          <w:b/>
          <w:bCs/>
          <w:color w:val="000000"/>
        </w:rPr>
        <w:t>type-1</w:t>
      </w:r>
      <w:r w:rsidRPr="00993BD6">
        <w:rPr>
          <w:rFonts w:eastAsia="等线"/>
          <w:b/>
          <w:bCs/>
          <w:color w:val="000000"/>
        </w:rPr>
        <w:t xml:space="preserve"> HARQ-ACK codebook,</w:t>
      </w:r>
      <w:r>
        <w:rPr>
          <w:rFonts w:eastAsia="等线"/>
          <w:b/>
          <w:bCs/>
          <w:color w:val="000000"/>
        </w:rPr>
        <w:t xml:space="preserve"> K1 extension </w:t>
      </w:r>
      <w:r w:rsidR="008B3A0E">
        <w:rPr>
          <w:rFonts w:eastAsia="等线"/>
          <w:b/>
          <w:bCs/>
          <w:color w:val="000000"/>
        </w:rPr>
        <w:t xml:space="preserve">should be supported, </w:t>
      </w:r>
      <w:r>
        <w:rPr>
          <w:rFonts w:eastAsia="等线"/>
          <w:b/>
          <w:bCs/>
          <w:color w:val="000000"/>
        </w:rPr>
        <w:t>additionally</w:t>
      </w:r>
      <w:r w:rsidR="002E4E82">
        <w:rPr>
          <w:rFonts w:eastAsia="等线"/>
          <w:b/>
          <w:bCs/>
          <w:color w:val="000000"/>
        </w:rPr>
        <w:t>,</w:t>
      </w:r>
      <w:r>
        <w:rPr>
          <w:rFonts w:eastAsia="等线"/>
          <w:b/>
          <w:bCs/>
          <w:color w:val="000000"/>
        </w:rPr>
        <w:t xml:space="preserve"> the joint coded SLIVs of other co-scheduled cells </w:t>
      </w:r>
      <w:bookmarkEnd w:id="27"/>
      <w:r w:rsidR="008B3A0E">
        <w:rPr>
          <w:rFonts w:eastAsia="等线"/>
          <w:b/>
          <w:bCs/>
          <w:color w:val="000000"/>
        </w:rPr>
        <w:t>need to be considered</w:t>
      </w:r>
      <w:r>
        <w:rPr>
          <w:rFonts w:eastAsia="等线"/>
          <w:b/>
          <w:bCs/>
          <w:color w:val="000000"/>
        </w:rPr>
        <w:t>, and the R15 SLIV pruning procedure can be reused.</w:t>
      </w:r>
      <w:bookmarkEnd w:id="28"/>
    </w:p>
    <w:p w14:paraId="7C0D180D" w14:textId="6FE9F64B" w:rsidR="00311C6F" w:rsidRDefault="00311C6F" w:rsidP="00CC42E5">
      <w:pPr>
        <w:spacing w:before="120" w:after="120"/>
        <w:jc w:val="both"/>
        <w:rPr>
          <w:rFonts w:eastAsiaTheme="minorEastAsia"/>
          <w:lang w:val="en-GB" w:eastAsia="zh-CN"/>
        </w:rPr>
      </w:pPr>
      <w:r>
        <w:rPr>
          <w:rFonts w:eastAsiaTheme="minorEastAsia"/>
          <w:lang w:val="en-GB" w:eastAsia="zh-CN"/>
        </w:rPr>
        <w:t>For type-2 HARQ-ACK codebook, it has been agreed that two sub-codebooks are generated. There are still some FFS remain</w:t>
      </w:r>
      <w:r w:rsidR="00C848EB">
        <w:rPr>
          <w:rFonts w:eastAsiaTheme="minorEastAsia" w:hint="eastAsia"/>
          <w:lang w:val="en-GB" w:eastAsia="zh-CN"/>
        </w:rPr>
        <w:t>ed</w:t>
      </w:r>
      <w:r>
        <w:rPr>
          <w:rFonts w:eastAsiaTheme="minorEastAsia"/>
          <w:lang w:val="en-GB" w:eastAsia="zh-CN"/>
        </w:rPr>
        <w:t xml:space="preserve"> </w:t>
      </w:r>
      <w:r w:rsidR="00C848EB">
        <w:rPr>
          <w:rFonts w:eastAsiaTheme="minorEastAsia"/>
          <w:lang w:val="en-GB" w:eastAsia="zh-CN"/>
        </w:rPr>
        <w:t xml:space="preserve">after </w:t>
      </w:r>
      <w:r>
        <w:rPr>
          <w:rFonts w:eastAsiaTheme="minorEastAsia"/>
          <w:lang w:val="en-GB" w:eastAsia="zh-CN"/>
        </w:rPr>
        <w:t xml:space="preserve">the RAN1 110 agreement. </w:t>
      </w:r>
    </w:p>
    <w:p w14:paraId="1D60B5DE" w14:textId="77777777" w:rsidR="00311C6F" w:rsidRDefault="00311C6F" w:rsidP="00CC42E5">
      <w:pPr>
        <w:numPr>
          <w:ilvl w:val="0"/>
          <w:numId w:val="32"/>
        </w:numPr>
        <w:overflowPunct w:val="0"/>
        <w:autoSpaceDE w:val="0"/>
        <w:autoSpaceDN w:val="0"/>
        <w:snapToGrid w:val="0"/>
        <w:spacing w:before="120" w:after="120"/>
        <w:jc w:val="both"/>
        <w:rPr>
          <w:szCs w:val="20"/>
          <w:lang w:eastAsia="ja-JP"/>
        </w:rPr>
      </w:pPr>
      <w:r w:rsidRPr="008F3C58">
        <w:rPr>
          <w:rFonts w:hint="eastAsia"/>
          <w:szCs w:val="20"/>
          <w:lang w:eastAsia="ja-JP"/>
        </w:rPr>
        <w:t>FFS</w:t>
      </w:r>
      <w:r w:rsidRPr="008F3C58">
        <w:rPr>
          <w:szCs w:val="20"/>
          <w:lang w:eastAsia="ja-JP"/>
        </w:rPr>
        <w:t>1:</w:t>
      </w:r>
      <w:r w:rsidRPr="008F3C58">
        <w:rPr>
          <w:rFonts w:hint="eastAsia"/>
          <w:szCs w:val="20"/>
          <w:lang w:eastAsia="ja-JP"/>
        </w:rPr>
        <w:t xml:space="preserve"> </w:t>
      </w:r>
      <w:r w:rsidRPr="008F3C58">
        <w:rPr>
          <w:szCs w:val="20"/>
          <w:lang w:eastAsia="ja-JP"/>
        </w:rPr>
        <w:t>W</w:t>
      </w:r>
      <w:r w:rsidRPr="00CF643F">
        <w:rPr>
          <w:rFonts w:hint="eastAsia"/>
          <w:szCs w:val="20"/>
          <w:lang w:eastAsia="ja-JP"/>
        </w:rPr>
        <w:t xml:space="preserve">hether </w:t>
      </w:r>
      <w:r w:rsidRPr="00CF643F">
        <w:rPr>
          <w:szCs w:val="20"/>
          <w:lang w:eastAsia="ja-JP"/>
        </w:rPr>
        <w:t>a DCI scheduling more than one cell is associated with the first sub-codebook or the second sub-codebook when the number of cells with actual PDSCH reception due to collision with semi-static TDD DL/UL configuration is one.</w:t>
      </w:r>
    </w:p>
    <w:p w14:paraId="222DC4F7" w14:textId="77777777" w:rsidR="00311C6F" w:rsidRPr="008F3C58" w:rsidRDefault="00311C6F" w:rsidP="00CC42E5">
      <w:pPr>
        <w:numPr>
          <w:ilvl w:val="0"/>
          <w:numId w:val="32"/>
        </w:numPr>
        <w:kinsoku w:val="0"/>
        <w:overflowPunct w:val="0"/>
        <w:autoSpaceDE w:val="0"/>
        <w:autoSpaceDN w:val="0"/>
        <w:adjustRightInd w:val="0"/>
        <w:snapToGrid w:val="0"/>
        <w:spacing w:before="120" w:after="120"/>
        <w:textAlignment w:val="baseline"/>
        <w:rPr>
          <w:rFonts w:eastAsia="楷体"/>
        </w:rPr>
      </w:pPr>
      <w:r w:rsidRPr="008F3C58">
        <w:rPr>
          <w:rFonts w:eastAsiaTheme="minorEastAsia" w:hint="eastAsia"/>
          <w:szCs w:val="20"/>
          <w:lang w:eastAsia="zh-CN"/>
        </w:rPr>
        <w:t>F</w:t>
      </w:r>
      <w:r w:rsidRPr="008F3C58">
        <w:rPr>
          <w:rFonts w:eastAsiaTheme="minorEastAsia"/>
          <w:szCs w:val="20"/>
          <w:lang w:eastAsia="zh-CN"/>
        </w:rPr>
        <w:t>FS2:</w:t>
      </w:r>
      <w:r w:rsidRPr="008F3C58">
        <w:rPr>
          <w:szCs w:val="20"/>
          <w:lang w:eastAsia="ja-JP"/>
        </w:rPr>
        <w:t xml:space="preserve"> If at least one cell of the set of cells which can be co-scheduled by a DCI format 1_X is configured with maximum 2 codewords per PDSCH without spatial bundling, </w:t>
      </w:r>
      <w:r w:rsidRPr="008F3C58">
        <w:t xml:space="preserve">the </w:t>
      </w:r>
      <w:r w:rsidRPr="008F3C58">
        <w:rPr>
          <w:rFonts w:eastAsia="楷体"/>
        </w:rPr>
        <w:t>number of HARQ-ACK information bits for each DCI format 1_X that schedules more than one cell;</w:t>
      </w:r>
    </w:p>
    <w:p w14:paraId="50E9FDDD" w14:textId="16A49DEA" w:rsidR="00311C6F" w:rsidRPr="008F3C58" w:rsidRDefault="00311C6F" w:rsidP="00CC42E5">
      <w:pPr>
        <w:overflowPunct w:val="0"/>
        <w:autoSpaceDE w:val="0"/>
        <w:autoSpaceDN w:val="0"/>
        <w:snapToGrid w:val="0"/>
        <w:spacing w:before="120" w:after="120"/>
        <w:jc w:val="both"/>
        <w:rPr>
          <w:szCs w:val="20"/>
          <w:lang w:eastAsia="ja-JP"/>
        </w:rPr>
      </w:pPr>
      <w:r>
        <w:rPr>
          <w:szCs w:val="20"/>
          <w:lang w:eastAsia="ja-JP"/>
        </w:rPr>
        <w:t>For FFS1,</w:t>
      </w:r>
      <w:r w:rsidR="00A17D3D">
        <w:rPr>
          <w:szCs w:val="20"/>
          <w:lang w:eastAsia="ja-JP"/>
        </w:rPr>
        <w:t xml:space="preserve"> for simplicity,</w:t>
      </w:r>
      <w:r>
        <w:rPr>
          <w:szCs w:val="20"/>
          <w:lang w:eastAsia="ja-JP"/>
        </w:rPr>
        <w:t xml:space="preserve"> t</w:t>
      </w:r>
      <w:r w:rsidRPr="008F3C58">
        <w:rPr>
          <w:szCs w:val="20"/>
          <w:lang w:eastAsia="ja-JP"/>
        </w:rPr>
        <w:t>he HARQ-ACK for multi-cell PDSCH/PUSCH scheduled by DCI format 1-X should be in the second sub-codebook even when the actual number of PDSCH reception is one</w:t>
      </w:r>
      <w:r w:rsidR="003F30B5">
        <w:rPr>
          <w:szCs w:val="20"/>
          <w:lang w:eastAsia="ja-JP"/>
        </w:rPr>
        <w:t xml:space="preserve">. </w:t>
      </w:r>
      <w:r w:rsidR="00A17D3D">
        <w:rPr>
          <w:szCs w:val="20"/>
          <w:lang w:eastAsia="ja-JP"/>
        </w:rPr>
        <w:t>Othe</w:t>
      </w:r>
      <w:r w:rsidR="003F30B5">
        <w:rPr>
          <w:szCs w:val="20"/>
          <w:lang w:eastAsia="ja-JP"/>
        </w:rPr>
        <w:t>r</w:t>
      </w:r>
      <w:r w:rsidR="00A17D3D">
        <w:rPr>
          <w:szCs w:val="20"/>
          <w:lang w:eastAsia="ja-JP"/>
        </w:rPr>
        <w:t>wise,</w:t>
      </w:r>
      <w:r>
        <w:rPr>
          <w:szCs w:val="20"/>
          <w:lang w:eastAsia="ja-JP"/>
        </w:rPr>
        <w:t xml:space="preserve"> UE</w:t>
      </w:r>
      <w:r w:rsidR="00A17D3D">
        <w:rPr>
          <w:szCs w:val="20"/>
          <w:lang w:eastAsia="ja-JP"/>
        </w:rPr>
        <w:t xml:space="preserve"> should</w:t>
      </w:r>
      <w:r>
        <w:rPr>
          <w:szCs w:val="20"/>
          <w:lang w:eastAsia="ja-JP"/>
        </w:rPr>
        <w:t xml:space="preserve"> determine the sub-codebook for multi-cell PDSCH depending on actual PDSCH reception</w:t>
      </w:r>
      <w:r w:rsidR="00A17D3D">
        <w:rPr>
          <w:szCs w:val="20"/>
          <w:lang w:eastAsia="ja-JP"/>
        </w:rPr>
        <w:t>, leading to increased UE complexity</w:t>
      </w:r>
      <w:r w:rsidR="002670A6">
        <w:rPr>
          <w:szCs w:val="20"/>
          <w:lang w:eastAsia="ja-JP"/>
        </w:rPr>
        <w:t>.</w:t>
      </w:r>
      <w:r>
        <w:rPr>
          <w:szCs w:val="20"/>
          <w:lang w:eastAsia="ja-JP"/>
        </w:rPr>
        <w:t xml:space="preserve"> </w:t>
      </w:r>
    </w:p>
    <w:p w14:paraId="3BBCE1B9" w14:textId="51E3589E" w:rsidR="00311C6F" w:rsidRDefault="00311C6F" w:rsidP="002E4E82">
      <w:pPr>
        <w:pStyle w:val="Caption"/>
        <w:jc w:val="both"/>
        <w:rPr>
          <w:b/>
          <w:bCs/>
        </w:rPr>
      </w:pPr>
      <w:bookmarkStart w:id="29" w:name="_Ref115451701"/>
      <w:r w:rsidRPr="008F3C58">
        <w:rPr>
          <w:b/>
          <w:bCs/>
        </w:rPr>
        <w:t xml:space="preserve">Proposal </w:t>
      </w:r>
      <w:r w:rsidRPr="008F3C58">
        <w:rPr>
          <w:b/>
          <w:bCs/>
        </w:rPr>
        <w:fldChar w:fldCharType="begin"/>
      </w:r>
      <w:r w:rsidRPr="008F3C58">
        <w:rPr>
          <w:b/>
          <w:bCs/>
        </w:rPr>
        <w:instrText xml:space="preserve"> SEQ Proposal \* ARABIC </w:instrText>
      </w:r>
      <w:r w:rsidRPr="008F3C58">
        <w:rPr>
          <w:b/>
          <w:bCs/>
        </w:rPr>
        <w:fldChar w:fldCharType="separate"/>
      </w:r>
      <w:r w:rsidR="00B0255E">
        <w:rPr>
          <w:b/>
          <w:bCs/>
          <w:noProof/>
        </w:rPr>
        <w:t>14</w:t>
      </w:r>
      <w:r w:rsidRPr="008F3C58">
        <w:rPr>
          <w:b/>
          <w:bCs/>
        </w:rPr>
        <w:fldChar w:fldCharType="end"/>
      </w:r>
      <w:r w:rsidR="005D5E8D">
        <w:rPr>
          <w:b/>
          <w:bCs/>
        </w:rPr>
        <w:t xml:space="preserve">. </w:t>
      </w:r>
      <w:r>
        <w:rPr>
          <w:b/>
          <w:bCs/>
        </w:rPr>
        <w:t xml:space="preserve">The </w:t>
      </w:r>
      <w:r w:rsidRPr="003342CD">
        <w:rPr>
          <w:b/>
          <w:bCs/>
        </w:rPr>
        <w:t>HARQ-ACK for multi-cell PDSCH/PUSCH scheduled by DCI format 1-X should be in the second sub-codebook even when the actual number of PDSCH reception is one</w:t>
      </w:r>
      <w:r>
        <w:rPr>
          <w:b/>
          <w:bCs/>
        </w:rPr>
        <w:t>.</w:t>
      </w:r>
      <w:bookmarkEnd w:id="29"/>
    </w:p>
    <w:p w14:paraId="582C5943" w14:textId="41DD0837" w:rsidR="00311C6F" w:rsidRPr="00993BD6" w:rsidRDefault="00311C6F" w:rsidP="00CC42E5">
      <w:pPr>
        <w:spacing w:before="120" w:after="120"/>
        <w:jc w:val="both"/>
        <w:rPr>
          <w:rFonts w:eastAsiaTheme="minorEastAsia"/>
          <w:szCs w:val="28"/>
          <w:lang w:eastAsia="zh-CN"/>
        </w:rPr>
      </w:pPr>
      <w:r>
        <w:rPr>
          <w:rFonts w:eastAsiaTheme="minorEastAsia"/>
          <w:szCs w:val="20"/>
          <w:lang w:eastAsia="zh-CN"/>
        </w:rPr>
        <w:t xml:space="preserve">For FFS2, the number of HARQ-ACK information bits should be the maximum number of bits among each </w:t>
      </w:r>
      <w:r w:rsidR="005979C0">
        <w:rPr>
          <w:rFonts w:eastAsiaTheme="minorEastAsia"/>
          <w:szCs w:val="20"/>
          <w:lang w:eastAsia="zh-CN"/>
        </w:rPr>
        <w:t xml:space="preserve">set </w:t>
      </w:r>
      <w:r>
        <w:rPr>
          <w:rFonts w:eastAsiaTheme="minorEastAsia"/>
          <w:szCs w:val="20"/>
          <w:lang w:eastAsia="zh-CN"/>
        </w:rPr>
        <w:t>of co-scheduled cells to reduce HARQ-ACK bits overhead</w:t>
      </w:r>
      <w:r w:rsidR="00517616">
        <w:rPr>
          <w:rFonts w:eastAsiaTheme="minorEastAsia"/>
          <w:szCs w:val="20"/>
          <w:lang w:eastAsia="zh-CN"/>
        </w:rPr>
        <w:t>,</w:t>
      </w:r>
      <w:r>
        <w:rPr>
          <w:rFonts w:eastAsiaTheme="minorEastAsia"/>
          <w:szCs w:val="20"/>
          <w:lang w:eastAsia="zh-CN"/>
        </w:rPr>
        <w:t xml:space="preserve"> </w:t>
      </w:r>
      <w:r w:rsidR="00DC1C10">
        <w:rPr>
          <w:rFonts w:eastAsiaTheme="minorEastAsia"/>
          <w:szCs w:val="20"/>
          <w:lang w:eastAsia="zh-CN"/>
        </w:rPr>
        <w:t xml:space="preserve">compared </w:t>
      </w:r>
      <w:r>
        <w:rPr>
          <w:rFonts w:eastAsiaTheme="minorEastAsia"/>
          <w:szCs w:val="20"/>
          <w:lang w:eastAsia="zh-CN"/>
        </w:rPr>
        <w:t xml:space="preserve">with 2 * the maximum number of cells </w:t>
      </w:r>
      <w:r w:rsidRPr="003E6C8B">
        <w:rPr>
          <w:rFonts w:eastAsiaTheme="minorEastAsia"/>
          <w:szCs w:val="20"/>
          <w:lang w:eastAsia="zh-CN"/>
        </w:rPr>
        <w:t>co-scheduled by DCI format 1-X.</w:t>
      </w:r>
      <w:r w:rsidRPr="003E6C8B">
        <w:rPr>
          <w:rFonts w:eastAsiaTheme="minorEastAsia"/>
          <w:lang w:val="en-GB" w:eastAsia="zh-CN"/>
        </w:rPr>
        <w:t xml:space="preserve"> For example, in the second sub-codebook, </w:t>
      </w:r>
      <w:r w:rsidRPr="003E6C8B">
        <w:rPr>
          <w:szCs w:val="20"/>
          <w:lang w:eastAsia="ja-JP"/>
        </w:rPr>
        <w:t xml:space="preserve">if at least one cell of the set of cells </w:t>
      </w:r>
      <w:r w:rsidR="00DC1C10">
        <w:rPr>
          <w:szCs w:val="20"/>
          <w:lang w:eastAsia="ja-JP"/>
        </w:rPr>
        <w:t>that</w:t>
      </w:r>
      <w:r w:rsidR="00DC1C10" w:rsidRPr="003E6C8B">
        <w:rPr>
          <w:szCs w:val="20"/>
          <w:lang w:eastAsia="ja-JP"/>
        </w:rPr>
        <w:t xml:space="preserve"> </w:t>
      </w:r>
      <w:r w:rsidRPr="003E6C8B">
        <w:rPr>
          <w:szCs w:val="20"/>
          <w:lang w:eastAsia="ja-JP"/>
        </w:rPr>
        <w:t>can be co-scheduled by a DCI format 1_X is configured with maximum 2 codewords per PDSCH without spatial bundling,</w:t>
      </w:r>
      <w:r w:rsidRPr="003E6C8B">
        <w:rPr>
          <w:rFonts w:eastAsiaTheme="minorEastAsia"/>
          <w:lang w:val="en-GB" w:eastAsia="zh-CN"/>
        </w:rPr>
        <w:t xml:space="preserve"> for the </w:t>
      </w:r>
      <m:oMath>
        <m:sSubSup>
          <m:sSubSupPr>
            <m:ctrlPr>
              <w:rPr>
                <w:rFonts w:ascii="Cambria Math" w:hAnsi="Cambria Math"/>
                <w:szCs w:val="28"/>
              </w:rPr>
            </m:ctrlPr>
          </m:sSubSupPr>
          <m:e>
            <m:r>
              <w:rPr>
                <w:rFonts w:ascii="Cambria Math" w:hAnsi="Cambria Math"/>
                <w:szCs w:val="28"/>
              </w:rPr>
              <m:t>N</m:t>
            </m:r>
          </m:e>
          <m:sub>
            <m:r>
              <m:rPr>
                <m:sty m:val="p"/>
              </m:rPr>
              <w:rPr>
                <w:rFonts w:ascii="Cambria Math" w:hAnsi="Cambria Math"/>
                <w:szCs w:val="28"/>
              </w:rPr>
              <m:t>cells</m:t>
            </m:r>
          </m:sub>
          <m:sup>
            <m:r>
              <m:rPr>
                <m:nor/>
              </m:rPr>
              <w:rPr>
                <w:szCs w:val="28"/>
              </w:rPr>
              <m:t>DL,multi</m:t>
            </m:r>
          </m:sup>
        </m:sSubSup>
      </m:oMath>
      <w:r w:rsidRPr="003E6C8B">
        <w:rPr>
          <w:rFonts w:eastAsiaTheme="minorEastAsia"/>
          <w:szCs w:val="28"/>
          <w:lang w:eastAsia="zh-CN"/>
        </w:rPr>
        <w:t xml:space="preserve"> serving cells configured with mc-DCI, the maximum number of HARQ-ACK bits for each </w:t>
      </w:r>
      <w:r w:rsidRPr="00993BD6">
        <w:rPr>
          <w:rFonts w:eastAsiaTheme="minorEastAsia"/>
          <w:szCs w:val="28"/>
          <w:lang w:eastAsia="zh-CN"/>
        </w:rPr>
        <w:t>{PDCCH monitoring occasion, serving cell} pair</w:t>
      </w:r>
      <w:r>
        <w:rPr>
          <w:rFonts w:eastAsiaTheme="minorEastAsia"/>
          <w:szCs w:val="28"/>
          <w:lang w:eastAsia="zh-CN"/>
        </w:rPr>
        <w:t xml:space="preserve"> (or each DAI)</w:t>
      </w:r>
      <w:r w:rsidRPr="00993BD6">
        <w:rPr>
          <w:rFonts w:eastAsiaTheme="minorEastAsia"/>
          <w:szCs w:val="28"/>
          <w:lang w:eastAsia="zh-CN"/>
        </w:rPr>
        <w:t xml:space="preserve"> is </w:t>
      </w:r>
      <w:r w:rsidRPr="00C877B9">
        <w:rPr>
          <w:rFonts w:eastAsiaTheme="minorEastAsia"/>
          <w:szCs w:val="28"/>
          <w:lang w:eastAsia="zh-CN"/>
        </w:rPr>
        <w:t>t</w:t>
      </w:r>
      <w:r w:rsidRPr="00993BD6">
        <w:rPr>
          <w:rFonts w:eastAsiaTheme="minorEastAsia"/>
          <w:szCs w:val="28"/>
          <w:lang w:eastAsia="zh-CN"/>
        </w:rPr>
        <w:t>he</w:t>
      </w:r>
      <w:r w:rsidR="00635A93">
        <w:rPr>
          <w:rFonts w:eastAsiaTheme="minorEastAsia"/>
          <w:szCs w:val="28"/>
          <w:lang w:eastAsia="zh-CN"/>
        </w:rPr>
        <w:t xml:space="preserve"> maximum value of</w:t>
      </w:r>
      <w:r w:rsidRPr="00993BD6">
        <w:rPr>
          <w:rFonts w:eastAsiaTheme="minorEastAsia"/>
          <w:szCs w:val="28"/>
          <w:lang w:eastAsia="zh-CN"/>
        </w:rPr>
        <w:t xml:space="preserve"> </w:t>
      </w:r>
      <m:oMath>
        <m:nary>
          <m:naryPr>
            <m:chr m:val="∑"/>
            <m:limLoc m:val="undOvr"/>
            <m:subHide m:val="1"/>
            <m:supHide m:val="1"/>
            <m:ctrlPr>
              <w:rPr>
                <w:rFonts w:ascii="Cambria Math" w:eastAsiaTheme="minorEastAsia" w:hAnsi="Cambria Math"/>
                <w:i/>
                <w:szCs w:val="28"/>
                <w:lang w:eastAsia="zh-CN"/>
              </w:rPr>
            </m:ctrlPr>
          </m:naryPr>
          <m:sub/>
          <m:sup/>
          <m:e>
            <m:sSubSup>
              <m:sSubSupPr>
                <m:ctrlPr>
                  <w:rPr>
                    <w:rFonts w:ascii="Cambria Math" w:hAnsi="Cambria Math"/>
                    <w:szCs w:val="28"/>
                  </w:rPr>
                </m:ctrlPr>
              </m:sSubSupPr>
              <m:e>
                <m:r>
                  <w:rPr>
                    <w:rFonts w:ascii="Cambria Math" w:hAnsi="Cambria Math"/>
                    <w:szCs w:val="28"/>
                  </w:rPr>
                  <m:t>N</m:t>
                </m:r>
              </m:e>
              <m:sub>
                <m:r>
                  <m:rPr>
                    <m:sty m:val="p"/>
                  </m:rPr>
                  <w:rPr>
                    <w:rFonts w:ascii="Cambria Math" w:hAnsi="Cambria Math"/>
                    <w:szCs w:val="28"/>
                  </w:rPr>
                  <m:t>TB,</m:t>
                </m:r>
                <m:r>
                  <w:rPr>
                    <w:rFonts w:ascii="Cambria Math" w:hAnsi="Cambria Math"/>
                    <w:szCs w:val="28"/>
                  </w:rPr>
                  <m:t>c</m:t>
                </m:r>
              </m:sub>
              <m:sup>
                <m:r>
                  <m:rPr>
                    <m:nor/>
                  </m:rPr>
                  <w:rPr>
                    <w:szCs w:val="28"/>
                  </w:rPr>
                  <m:t>DL,multi</m:t>
                </m:r>
              </m:sup>
            </m:sSubSup>
          </m:e>
        </m:nary>
      </m:oMath>
      <w:r w:rsidRPr="00993BD6">
        <w:rPr>
          <w:rFonts w:eastAsiaTheme="minorEastAsia"/>
          <w:szCs w:val="28"/>
          <w:lang w:eastAsia="zh-CN"/>
        </w:rPr>
        <w:t xml:space="preserve">, </w:t>
      </w:r>
      <w:r w:rsidRPr="00CB51AF">
        <w:rPr>
          <w:rFonts w:eastAsiaTheme="minorEastAsia"/>
          <w:szCs w:val="28"/>
          <w:lang w:eastAsia="zh-CN"/>
        </w:rPr>
        <w:t xml:space="preserve">where </w:t>
      </w:r>
      <m:oMath>
        <m:sSubSup>
          <m:sSubSupPr>
            <m:ctrlPr>
              <w:rPr>
                <w:rFonts w:ascii="Cambria Math" w:hAnsi="Cambria Math"/>
                <w:szCs w:val="28"/>
              </w:rPr>
            </m:ctrlPr>
          </m:sSubSupPr>
          <m:e>
            <m:r>
              <w:rPr>
                <w:rFonts w:ascii="Cambria Math" w:hAnsi="Cambria Math"/>
                <w:szCs w:val="28"/>
              </w:rPr>
              <m:t>N</m:t>
            </m:r>
          </m:e>
          <m:sub>
            <m:r>
              <m:rPr>
                <m:sty m:val="p"/>
              </m:rPr>
              <w:rPr>
                <w:rFonts w:ascii="Cambria Math" w:hAnsi="Cambria Math"/>
                <w:szCs w:val="28"/>
              </w:rPr>
              <m:t>TB,</m:t>
            </m:r>
            <m:r>
              <w:rPr>
                <w:rFonts w:ascii="Cambria Math" w:hAnsi="Cambria Math"/>
                <w:szCs w:val="28"/>
              </w:rPr>
              <m:t>c</m:t>
            </m:r>
          </m:sub>
          <m:sup>
            <m:r>
              <m:rPr>
                <m:nor/>
              </m:rPr>
              <w:rPr>
                <w:szCs w:val="28"/>
              </w:rPr>
              <m:t>DL,multi</m:t>
            </m:r>
          </m:sup>
        </m:sSubSup>
      </m:oMath>
      <w:r w:rsidRPr="00CB51AF">
        <w:rPr>
          <w:rFonts w:eastAsiaTheme="minorEastAsia"/>
          <w:szCs w:val="28"/>
          <w:lang w:eastAsia="zh-CN"/>
        </w:rPr>
        <w:t xml:space="preserve"> is the maximum number of codewords for serving cell c</w:t>
      </w:r>
      <w:r w:rsidR="00CB51AF" w:rsidRPr="00CB51AF">
        <w:rPr>
          <w:rFonts w:eastAsiaTheme="minorEastAsia"/>
          <w:szCs w:val="28"/>
          <w:lang w:eastAsia="zh-CN"/>
        </w:rPr>
        <w:t xml:space="preserve">, the sum is a </w:t>
      </w:r>
      <w:r w:rsidR="005979C0">
        <w:rPr>
          <w:rFonts w:eastAsiaTheme="minorEastAsia"/>
          <w:szCs w:val="28"/>
          <w:lang w:eastAsia="zh-CN"/>
        </w:rPr>
        <w:t>set</w:t>
      </w:r>
      <w:r w:rsidR="005979C0" w:rsidRPr="00CB51AF">
        <w:rPr>
          <w:rFonts w:eastAsiaTheme="minorEastAsia"/>
          <w:szCs w:val="28"/>
          <w:lang w:eastAsia="zh-CN"/>
        </w:rPr>
        <w:t xml:space="preserve"> </w:t>
      </w:r>
      <w:r w:rsidR="00CB51AF" w:rsidRPr="00CB51AF">
        <w:rPr>
          <w:rFonts w:eastAsiaTheme="minorEastAsia"/>
          <w:szCs w:val="28"/>
          <w:lang w:eastAsia="zh-CN"/>
        </w:rPr>
        <w:t>of co-scheduled cells</w:t>
      </w:r>
      <w:r w:rsidRPr="00CB51AF">
        <w:rPr>
          <w:rFonts w:eastAsiaTheme="minorEastAsia"/>
          <w:szCs w:val="28"/>
          <w:lang w:eastAsia="zh-CN"/>
        </w:rPr>
        <w:t>. Mo</w:t>
      </w:r>
      <w:r>
        <w:rPr>
          <w:rFonts w:eastAsiaTheme="minorEastAsia"/>
          <w:szCs w:val="28"/>
          <w:lang w:eastAsia="zh-CN"/>
        </w:rPr>
        <w:t xml:space="preserve">re specifically, if a mc-DCI can schedule two </w:t>
      </w:r>
      <w:r w:rsidR="005979C0">
        <w:rPr>
          <w:rFonts w:eastAsiaTheme="minorEastAsia"/>
          <w:szCs w:val="28"/>
          <w:lang w:eastAsia="zh-CN"/>
        </w:rPr>
        <w:t xml:space="preserve">sets </w:t>
      </w:r>
      <w:r>
        <w:rPr>
          <w:rFonts w:eastAsiaTheme="minorEastAsia"/>
          <w:szCs w:val="28"/>
          <w:lang w:eastAsia="zh-CN"/>
        </w:rPr>
        <w:t xml:space="preserve">of co-scheduled cells, {cell1 with 1 codeword, cell 2 with 2 codeword}, {cell1 with 1 codeword, cell 3 with 1 codeword}, the maximum bits of these two </w:t>
      </w:r>
      <w:r w:rsidR="005979C0">
        <w:rPr>
          <w:rFonts w:eastAsiaTheme="minorEastAsia"/>
          <w:szCs w:val="28"/>
          <w:lang w:eastAsia="zh-CN"/>
        </w:rPr>
        <w:t xml:space="preserve">sets </w:t>
      </w:r>
      <w:r>
        <w:rPr>
          <w:rFonts w:eastAsiaTheme="minorEastAsia"/>
          <w:szCs w:val="28"/>
          <w:lang w:eastAsia="zh-CN"/>
        </w:rPr>
        <w:t>are (1+1*2=</w:t>
      </w:r>
      <w:r w:rsidR="00C92720">
        <w:rPr>
          <w:rFonts w:eastAsiaTheme="minorEastAsia"/>
          <w:szCs w:val="28"/>
          <w:lang w:eastAsia="zh-CN"/>
        </w:rPr>
        <w:t>3</w:t>
      </w:r>
      <w:r>
        <w:rPr>
          <w:rFonts w:eastAsiaTheme="minorEastAsia"/>
          <w:szCs w:val="28"/>
          <w:lang w:eastAsia="zh-CN"/>
        </w:rPr>
        <w:t>) and (1+1=</w:t>
      </w:r>
      <w:r w:rsidR="00C92720">
        <w:rPr>
          <w:rFonts w:eastAsiaTheme="minorEastAsia"/>
          <w:szCs w:val="28"/>
          <w:lang w:eastAsia="zh-CN"/>
        </w:rPr>
        <w:t>2</w:t>
      </w:r>
      <w:r>
        <w:rPr>
          <w:rFonts w:eastAsiaTheme="minorEastAsia"/>
          <w:szCs w:val="28"/>
          <w:lang w:eastAsia="zh-CN"/>
        </w:rPr>
        <w:t>)</w:t>
      </w:r>
      <w:r w:rsidR="00517616">
        <w:rPr>
          <w:rFonts w:eastAsiaTheme="minorEastAsia"/>
          <w:szCs w:val="28"/>
          <w:lang w:eastAsia="zh-CN"/>
        </w:rPr>
        <w:t>, respectively</w:t>
      </w:r>
      <w:r>
        <w:rPr>
          <w:rFonts w:eastAsiaTheme="minorEastAsia"/>
          <w:szCs w:val="28"/>
          <w:lang w:eastAsia="zh-CN"/>
        </w:rPr>
        <w:t>. Thus, the maximum number of HARQ-ACK bits for each DAI is 3.</w:t>
      </w:r>
    </w:p>
    <w:p w14:paraId="38693E20" w14:textId="2291D00F" w:rsidR="00311C6F" w:rsidRDefault="00311C6F" w:rsidP="00CC42E5">
      <w:pPr>
        <w:pStyle w:val="Caption"/>
        <w:jc w:val="both"/>
        <w:rPr>
          <w:b/>
          <w:bCs/>
        </w:rPr>
      </w:pPr>
      <w:bookmarkStart w:id="30" w:name="_Ref115451702"/>
      <w:r w:rsidRPr="008F3C58">
        <w:rPr>
          <w:b/>
          <w:bCs/>
        </w:rPr>
        <w:t xml:space="preserve">Proposal </w:t>
      </w:r>
      <w:r w:rsidRPr="008F3C58">
        <w:rPr>
          <w:b/>
          <w:bCs/>
        </w:rPr>
        <w:fldChar w:fldCharType="begin"/>
      </w:r>
      <w:r w:rsidRPr="008F3C58">
        <w:rPr>
          <w:b/>
          <w:bCs/>
        </w:rPr>
        <w:instrText xml:space="preserve"> SEQ Proposal \* ARABIC </w:instrText>
      </w:r>
      <w:r w:rsidRPr="008F3C58">
        <w:rPr>
          <w:b/>
          <w:bCs/>
        </w:rPr>
        <w:fldChar w:fldCharType="separate"/>
      </w:r>
      <w:r w:rsidR="00B0255E">
        <w:rPr>
          <w:b/>
          <w:bCs/>
          <w:noProof/>
        </w:rPr>
        <w:t>15</w:t>
      </w:r>
      <w:r w:rsidRPr="008F3C58">
        <w:rPr>
          <w:b/>
          <w:bCs/>
        </w:rPr>
        <w:fldChar w:fldCharType="end"/>
      </w:r>
      <w:r w:rsidR="005D5E8D">
        <w:rPr>
          <w:b/>
          <w:bCs/>
        </w:rPr>
        <w:t xml:space="preserve">. </w:t>
      </w:r>
      <w:r>
        <w:rPr>
          <w:b/>
          <w:bCs/>
        </w:rPr>
        <w:t>F</w:t>
      </w:r>
      <w:r w:rsidRPr="00B64BD8">
        <w:rPr>
          <w:b/>
          <w:bCs/>
        </w:rPr>
        <w:t>or type 2 HARQ-ACK codebook,</w:t>
      </w:r>
      <w:r>
        <w:rPr>
          <w:b/>
          <w:bCs/>
        </w:rPr>
        <w:t xml:space="preserve"> </w:t>
      </w:r>
      <w:r w:rsidRPr="00A67073">
        <w:rPr>
          <w:b/>
          <w:bCs/>
        </w:rPr>
        <w:t>if at least one cell of the set of cells which can be co-scheduled by a DCI format 1_X is configured with maximum 2 codewords per PDSCH without spatial bundling, the number of HARQ-ACK information bits for each DCI</w:t>
      </w:r>
      <w:r w:rsidRPr="005979C0">
        <w:rPr>
          <w:b/>
          <w:bCs/>
        </w:rPr>
        <w:t xml:space="preserve"> forma</w:t>
      </w:r>
      <w:r w:rsidRPr="00A67073">
        <w:rPr>
          <w:b/>
          <w:bCs/>
        </w:rPr>
        <w:t xml:space="preserve">t 1_X that </w:t>
      </w:r>
      <w:r w:rsidR="005979C0" w:rsidRPr="00B0255E">
        <w:rPr>
          <w:b/>
          <w:bCs/>
        </w:rPr>
        <w:t xml:space="preserve">can </w:t>
      </w:r>
      <w:r w:rsidRPr="00A67073">
        <w:rPr>
          <w:b/>
          <w:bCs/>
        </w:rPr>
        <w:t xml:space="preserve">schedule more than one cell should be the </w:t>
      </w:r>
      <w:r w:rsidR="00370929" w:rsidRPr="00370929">
        <w:rPr>
          <w:b/>
          <w:bCs/>
        </w:rPr>
        <w:t xml:space="preserve">maximum of the number of HARQ-ACKs corresponding to </w:t>
      </w:r>
      <w:r w:rsidR="00C92720">
        <w:rPr>
          <w:b/>
          <w:bCs/>
        </w:rPr>
        <w:t>the</w:t>
      </w:r>
      <w:r w:rsidRPr="00A67073">
        <w:rPr>
          <w:b/>
          <w:bCs/>
        </w:rPr>
        <w:t xml:space="preserve"> </w:t>
      </w:r>
      <w:r w:rsidR="00DC1C10">
        <w:rPr>
          <w:b/>
          <w:bCs/>
        </w:rPr>
        <w:t>set</w:t>
      </w:r>
      <w:r w:rsidR="00C92720">
        <w:rPr>
          <w:b/>
          <w:bCs/>
        </w:rPr>
        <w:t>s</w:t>
      </w:r>
      <w:r w:rsidR="00DC1C10" w:rsidRPr="00A67073">
        <w:rPr>
          <w:b/>
          <w:bCs/>
        </w:rPr>
        <w:t xml:space="preserve"> </w:t>
      </w:r>
      <w:r w:rsidRPr="00A67073">
        <w:rPr>
          <w:b/>
          <w:bCs/>
        </w:rPr>
        <w:t>of co-scheduled cells.</w:t>
      </w:r>
      <w:bookmarkEnd w:id="30"/>
    </w:p>
    <w:p w14:paraId="388122D9" w14:textId="6E65D3CC" w:rsidR="00311C6F" w:rsidRDefault="00311C6F" w:rsidP="00CC42E5">
      <w:pPr>
        <w:spacing w:before="120" w:after="120"/>
        <w:jc w:val="both"/>
      </w:pPr>
      <w:r>
        <w:rPr>
          <w:rFonts w:eastAsiaTheme="minorEastAsia"/>
          <w:lang w:eastAsia="zh-CN"/>
        </w:rPr>
        <w:t>Furthermore, in last RAN1 meeting</w:t>
      </w:r>
      <w:r w:rsidR="00DC1C10">
        <w:rPr>
          <w:rFonts w:eastAsiaTheme="minorEastAsia"/>
          <w:lang w:eastAsia="zh-CN"/>
        </w:rPr>
        <w:t xml:space="preserve">, it has been discussed that </w:t>
      </w:r>
      <w:r>
        <w:t xml:space="preserve">for type 2 HARQ-ACK codebook, the reference PDSCH to determine the DAI counter should be determined. The DAI </w:t>
      </w:r>
      <w:r w:rsidRPr="00B27E56">
        <w:t xml:space="preserve">denotes the accumulative number of </w:t>
      </w:r>
      <w:r w:rsidRPr="00B27E56">
        <w:rPr>
          <w:rFonts w:hint="eastAsia"/>
          <w:lang w:eastAsia="zh-CN"/>
        </w:rPr>
        <w:t xml:space="preserve">{serving cell, </w:t>
      </w:r>
      <w:r w:rsidRPr="00B27E56">
        <w:rPr>
          <w:lang w:eastAsia="zh-CN"/>
        </w:rPr>
        <w:t>PDCCH monitoring occasion</w:t>
      </w:r>
      <w:r w:rsidRPr="00B27E56">
        <w:rPr>
          <w:rFonts w:hint="eastAsia"/>
          <w:lang w:eastAsia="zh-CN"/>
        </w:rPr>
        <w:t>}-pairs</w:t>
      </w:r>
      <w:r>
        <w:rPr>
          <w:lang w:eastAsia="zh-CN"/>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 xml:space="preserve"> and then </w:t>
      </w:r>
      <w:r w:rsidRPr="00B916EC">
        <w:rPr>
          <w:rFonts w:hint="eastAsia"/>
          <w:lang w:eastAsia="zh-CN"/>
        </w:rPr>
        <w:t xml:space="preserve">in </w:t>
      </w:r>
      <w:r>
        <w:rPr>
          <w:lang w:eastAsia="zh-CN"/>
        </w:rPr>
        <w:t>ascending</w:t>
      </w:r>
      <w:r w:rsidRPr="00B916EC">
        <w:rPr>
          <w:rFonts w:hint="eastAsia"/>
          <w:lang w:eastAsia="zh-CN"/>
        </w:rPr>
        <w:t xml:space="preserve"> order of </w:t>
      </w:r>
      <w:r w:rsidRPr="00B916EC">
        <w:rPr>
          <w:lang w:eastAsia="zh-CN"/>
        </w:rPr>
        <w:t>PDCCH monitoring occasion index</w:t>
      </w:r>
      <w:r>
        <w:t xml:space="preserve">. </w:t>
      </w:r>
      <w:r w:rsidR="007A3EB7">
        <w:t>In the case of</w:t>
      </w:r>
      <w:r>
        <w:t xml:space="preserve"> multi-cell PDSCH scheduling, </w:t>
      </w:r>
      <w:r w:rsidR="007A3EB7">
        <w:t xml:space="preserve">which PDSCH is used for </w:t>
      </w:r>
      <w:r>
        <w:t xml:space="preserve">the serving cell index should be determined. </w:t>
      </w:r>
      <w:r w:rsidR="00DC1C10">
        <w:t>For simplicity</w:t>
      </w:r>
      <w:r>
        <w:t xml:space="preserve">, the PDSCH in the serving cell with </w:t>
      </w:r>
      <w:r w:rsidR="00DC1C10">
        <w:t xml:space="preserve">the </w:t>
      </w:r>
      <w:r>
        <w:t>smallest serving cell index</w:t>
      </w:r>
      <w:r w:rsidR="005979C0">
        <w:t xml:space="preserve"> among the set of co-scheduled cells</w:t>
      </w:r>
      <w:r>
        <w:t xml:space="preserve"> should be the reference PDSCH to determine the DAI counter.</w:t>
      </w:r>
    </w:p>
    <w:p w14:paraId="4D22B4C6" w14:textId="3EB22B90" w:rsidR="00311C6F" w:rsidRDefault="00311C6F" w:rsidP="00CC42E5">
      <w:pPr>
        <w:pStyle w:val="Caption"/>
        <w:rPr>
          <w:b/>
          <w:bCs/>
        </w:rPr>
      </w:pPr>
      <w:bookmarkStart w:id="31" w:name="_Ref115451703"/>
      <w:r w:rsidRPr="00B00532">
        <w:rPr>
          <w:b/>
          <w:bCs/>
        </w:rPr>
        <w:t xml:space="preserve">Proposal </w:t>
      </w:r>
      <w:r w:rsidRPr="00B00532">
        <w:rPr>
          <w:b/>
          <w:bCs/>
        </w:rPr>
        <w:fldChar w:fldCharType="begin"/>
      </w:r>
      <w:r w:rsidRPr="00B00532">
        <w:rPr>
          <w:b/>
          <w:bCs/>
        </w:rPr>
        <w:instrText xml:space="preserve"> SEQ Proposal \* ARABIC </w:instrText>
      </w:r>
      <w:r w:rsidRPr="00B00532">
        <w:rPr>
          <w:b/>
          <w:bCs/>
        </w:rPr>
        <w:fldChar w:fldCharType="separate"/>
      </w:r>
      <w:r w:rsidR="00B0255E">
        <w:rPr>
          <w:b/>
          <w:bCs/>
          <w:noProof/>
        </w:rPr>
        <w:t>16</w:t>
      </w:r>
      <w:r w:rsidRPr="00B00532">
        <w:rPr>
          <w:b/>
          <w:bCs/>
        </w:rPr>
        <w:fldChar w:fldCharType="end"/>
      </w:r>
      <w:r w:rsidR="005D5E8D">
        <w:rPr>
          <w:b/>
          <w:bCs/>
        </w:rPr>
        <w:t xml:space="preserve">. </w:t>
      </w:r>
      <w:r>
        <w:rPr>
          <w:b/>
          <w:bCs/>
        </w:rPr>
        <w:t>F</w:t>
      </w:r>
      <w:r w:rsidRPr="00B64BD8">
        <w:rPr>
          <w:b/>
          <w:bCs/>
        </w:rPr>
        <w:t>or type 2 HARQ-ACK codebook, the reference PDSCH to determine the DAI counter is the PDSCH with smallest serving cell index</w:t>
      </w:r>
      <w:r w:rsidR="005979C0" w:rsidRPr="005979C0">
        <w:t xml:space="preserve"> </w:t>
      </w:r>
      <w:r w:rsidR="005979C0" w:rsidRPr="00B0255E">
        <w:rPr>
          <w:b/>
          <w:bCs/>
        </w:rPr>
        <w:t>among the set of co-scheduled cells</w:t>
      </w:r>
      <w:r w:rsidRPr="00B64BD8">
        <w:rPr>
          <w:b/>
          <w:bCs/>
        </w:rPr>
        <w:t>.</w:t>
      </w:r>
      <w:bookmarkEnd w:id="31"/>
    </w:p>
    <w:p w14:paraId="477DF6E2" w14:textId="0DE58D7C" w:rsidR="00311C6F" w:rsidRDefault="007A3EB7" w:rsidP="00CC42E5">
      <w:pPr>
        <w:pStyle w:val="Caption"/>
        <w:jc w:val="both"/>
        <w:rPr>
          <w:rFonts w:eastAsiaTheme="minorEastAsia"/>
          <w:lang w:eastAsia="zh-CN"/>
        </w:rPr>
      </w:pPr>
      <w:bookmarkStart w:id="32" w:name="PP12"/>
      <w:r>
        <w:rPr>
          <w:rFonts w:eastAsiaTheme="minorEastAsia"/>
          <w:lang w:eastAsia="zh-CN"/>
        </w:rPr>
        <w:t xml:space="preserve">Except </w:t>
      </w:r>
      <w:r w:rsidR="00B0255E">
        <w:rPr>
          <w:rFonts w:eastAsiaTheme="minorEastAsia"/>
          <w:lang w:eastAsia="zh-CN"/>
        </w:rPr>
        <w:t xml:space="preserve">for </w:t>
      </w:r>
      <w:r w:rsidR="00311C6F">
        <w:rPr>
          <w:rFonts w:eastAsiaTheme="minorEastAsia"/>
          <w:lang w:eastAsia="zh-CN"/>
        </w:rPr>
        <w:t xml:space="preserve">the type 1 and type 2 HARQ-ACK codebook, the type 3 HARQ-ACK codebook </w:t>
      </w:r>
      <w:r w:rsidR="003867C1">
        <w:rPr>
          <w:rFonts w:eastAsiaTheme="minorEastAsia"/>
          <w:lang w:eastAsia="zh-CN"/>
        </w:rPr>
        <w:t>can be supported for multi-cell scheduling</w:t>
      </w:r>
      <w:r w:rsidR="00311C6F">
        <w:rPr>
          <w:rFonts w:eastAsiaTheme="minorEastAsia"/>
          <w:lang w:eastAsia="zh-CN"/>
        </w:rPr>
        <w:t xml:space="preserve">. For example, </w:t>
      </w:r>
      <w:r w:rsidR="00C92720">
        <w:rPr>
          <w:rFonts w:eastAsiaTheme="minorEastAsia"/>
          <w:lang w:eastAsia="zh-CN"/>
        </w:rPr>
        <w:t xml:space="preserve">HARQ-ACK for </w:t>
      </w:r>
      <w:r w:rsidR="00311C6F">
        <w:rPr>
          <w:rFonts w:eastAsiaTheme="minorEastAsia"/>
          <w:lang w:eastAsia="zh-CN"/>
        </w:rPr>
        <w:t>all</w:t>
      </w:r>
      <w:r w:rsidR="00311C6F">
        <w:rPr>
          <w:rFonts w:eastAsiaTheme="minorEastAsia" w:hint="eastAsia"/>
          <w:lang w:eastAsia="zh-CN"/>
        </w:rPr>
        <w:t xml:space="preserve"> </w:t>
      </w:r>
      <w:r w:rsidR="00311C6F">
        <w:rPr>
          <w:rFonts w:eastAsiaTheme="minorEastAsia"/>
          <w:lang w:eastAsia="zh-CN"/>
        </w:rPr>
        <w:t>the HARQ proces</w:t>
      </w:r>
      <w:r w:rsidR="00285179">
        <w:rPr>
          <w:rFonts w:eastAsiaTheme="minorEastAsia"/>
          <w:lang w:eastAsia="zh-CN"/>
        </w:rPr>
        <w:t>se</w:t>
      </w:r>
      <w:r w:rsidR="00311C6F">
        <w:rPr>
          <w:rFonts w:eastAsiaTheme="minorEastAsia"/>
          <w:lang w:eastAsia="zh-CN"/>
        </w:rPr>
        <w:t>s of all</w:t>
      </w:r>
      <w:r w:rsidR="00311C6F">
        <w:rPr>
          <w:rFonts w:eastAsiaTheme="minorEastAsia" w:hint="eastAsia"/>
          <w:lang w:eastAsia="zh-CN"/>
        </w:rPr>
        <w:t xml:space="preserve"> </w:t>
      </w:r>
      <w:r w:rsidR="00311C6F">
        <w:rPr>
          <w:rFonts w:eastAsiaTheme="minorEastAsia"/>
          <w:lang w:eastAsia="zh-CN"/>
        </w:rPr>
        <w:t xml:space="preserve">the configured cells or </w:t>
      </w:r>
      <w:r w:rsidR="00C92720">
        <w:rPr>
          <w:rFonts w:eastAsiaTheme="minorEastAsia"/>
          <w:lang w:eastAsia="zh-CN"/>
        </w:rPr>
        <w:t>a</w:t>
      </w:r>
      <w:r w:rsidR="00311C6F">
        <w:rPr>
          <w:rFonts w:eastAsiaTheme="minorEastAsia"/>
          <w:lang w:eastAsia="zh-CN"/>
        </w:rPr>
        <w:t xml:space="preserve"> subset of the HARQ process of </w:t>
      </w:r>
      <w:r w:rsidR="00C92720">
        <w:rPr>
          <w:rFonts w:eastAsiaTheme="minorEastAsia"/>
          <w:lang w:eastAsia="zh-CN"/>
        </w:rPr>
        <w:t>a</w:t>
      </w:r>
      <w:r w:rsidR="00311C6F">
        <w:rPr>
          <w:rFonts w:eastAsiaTheme="minorEastAsia"/>
          <w:lang w:eastAsia="zh-CN"/>
        </w:rPr>
        <w:t xml:space="preserve"> subset of configured cells should be fed</w:t>
      </w:r>
      <w:r>
        <w:rPr>
          <w:rFonts w:eastAsiaTheme="minorEastAsia"/>
          <w:lang w:eastAsia="zh-CN"/>
        </w:rPr>
        <w:t xml:space="preserve"> </w:t>
      </w:r>
      <w:r w:rsidR="00311C6F">
        <w:rPr>
          <w:rFonts w:eastAsiaTheme="minorEastAsia"/>
          <w:lang w:eastAsia="zh-CN"/>
        </w:rPr>
        <w:t xml:space="preserve">back in one-shot codebook </w:t>
      </w:r>
      <w:r>
        <w:rPr>
          <w:rFonts w:eastAsiaTheme="minorEastAsia"/>
          <w:lang w:eastAsia="zh-CN"/>
        </w:rPr>
        <w:t xml:space="preserve">regardless of </w:t>
      </w:r>
      <w:r w:rsidR="00311C6F">
        <w:rPr>
          <w:rFonts w:eastAsiaTheme="minorEastAsia"/>
          <w:lang w:eastAsia="zh-CN"/>
        </w:rPr>
        <w:t xml:space="preserve">whether it is scheduled by a </w:t>
      </w:r>
      <w:proofErr w:type="spellStart"/>
      <w:r w:rsidR="00311C6F">
        <w:rPr>
          <w:rFonts w:eastAsiaTheme="minorEastAsia"/>
          <w:lang w:eastAsia="zh-CN"/>
        </w:rPr>
        <w:t>sc</w:t>
      </w:r>
      <w:proofErr w:type="spellEnd"/>
      <w:r w:rsidR="00311C6F">
        <w:rPr>
          <w:rFonts w:eastAsiaTheme="minorEastAsia"/>
          <w:lang w:eastAsia="zh-CN"/>
        </w:rPr>
        <w:t xml:space="preserve">-DCI or mc-DCI. </w:t>
      </w:r>
    </w:p>
    <w:p w14:paraId="4675059B" w14:textId="01229BB1" w:rsidR="00311C6F" w:rsidRPr="00BF6899" w:rsidRDefault="00311C6F" w:rsidP="00CC42E5">
      <w:pPr>
        <w:pStyle w:val="Caption"/>
        <w:jc w:val="both"/>
        <w:rPr>
          <w:b/>
          <w:bCs/>
        </w:rPr>
      </w:pPr>
      <w:bookmarkStart w:id="33" w:name="_Ref115451705"/>
      <w:r w:rsidRPr="00300752">
        <w:rPr>
          <w:b/>
          <w:bCs/>
        </w:rPr>
        <w:t xml:space="preserve">Proposal </w:t>
      </w:r>
      <w:r w:rsidRPr="00300752">
        <w:rPr>
          <w:b/>
          <w:bCs/>
        </w:rPr>
        <w:fldChar w:fldCharType="begin"/>
      </w:r>
      <w:r w:rsidRPr="00300752">
        <w:rPr>
          <w:b/>
          <w:bCs/>
        </w:rPr>
        <w:instrText xml:space="preserve"> SEQ Proposal \* ARABIC </w:instrText>
      </w:r>
      <w:r w:rsidRPr="00300752">
        <w:rPr>
          <w:b/>
          <w:bCs/>
        </w:rPr>
        <w:fldChar w:fldCharType="separate"/>
      </w:r>
      <w:r w:rsidR="00B0255E">
        <w:rPr>
          <w:b/>
          <w:bCs/>
          <w:noProof/>
        </w:rPr>
        <w:t>17</w:t>
      </w:r>
      <w:r w:rsidRPr="00300752">
        <w:rPr>
          <w:b/>
          <w:bCs/>
        </w:rPr>
        <w:fldChar w:fldCharType="end"/>
      </w:r>
      <w:r w:rsidR="005D5E8D">
        <w:rPr>
          <w:b/>
          <w:bCs/>
        </w:rPr>
        <w:t xml:space="preserve">. </w:t>
      </w:r>
      <w:r>
        <w:rPr>
          <w:b/>
          <w:bCs/>
        </w:rPr>
        <w:t xml:space="preserve">The type 3 HARQ-ACK codebook </w:t>
      </w:r>
      <w:r w:rsidR="001546B6">
        <w:rPr>
          <w:b/>
          <w:bCs/>
        </w:rPr>
        <w:t xml:space="preserve">can </w:t>
      </w:r>
      <w:r>
        <w:rPr>
          <w:b/>
          <w:bCs/>
        </w:rPr>
        <w:t>be supported for multi-cell PDSCH scheduling.</w:t>
      </w:r>
      <w:bookmarkEnd w:id="33"/>
    </w:p>
    <w:bookmarkEnd w:id="32"/>
    <w:p w14:paraId="7C4B9E51" w14:textId="2C7FEA4C" w:rsidR="002425F5" w:rsidRPr="00195AFB" w:rsidRDefault="002425F5" w:rsidP="002425F5">
      <w:pPr>
        <w:pStyle w:val="Caption"/>
        <w:jc w:val="both"/>
        <w:rPr>
          <w:b/>
          <w:bCs/>
          <w:i/>
          <w:iCs/>
        </w:rPr>
      </w:pPr>
    </w:p>
    <w:bookmarkEnd w:id="5"/>
    <w:p w14:paraId="5D903505" w14:textId="77777777" w:rsidR="00A6074E" w:rsidRPr="00A83E5A" w:rsidRDefault="00A6074E" w:rsidP="00392010">
      <w:pPr>
        <w:pStyle w:val="Heading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79B0D176" w14:textId="5C23A4FA" w:rsidR="00AC672A" w:rsidRDefault="00A6074E" w:rsidP="002D7E59">
      <w:pPr>
        <w:pStyle w:val="BodyText"/>
        <w:spacing w:before="120"/>
        <w:rPr>
          <w:rFonts w:eastAsia="宋体"/>
          <w:b/>
          <w:bCs/>
          <w:i/>
          <w:iCs/>
          <w:szCs w:val="20"/>
          <w:lang w:eastAsia="zh-CN"/>
        </w:rPr>
      </w:pPr>
      <w:r w:rsidRPr="00A83E5A">
        <w:rPr>
          <w:rFonts w:eastAsia="宋体"/>
          <w:szCs w:val="20"/>
          <w:lang w:eastAsia="zh-CN"/>
        </w:rPr>
        <w:t xml:space="preserve">In this contribution, we discuss </w:t>
      </w:r>
      <w:r w:rsidR="005E117E">
        <w:rPr>
          <w:rFonts w:eastAsia="宋体"/>
          <w:szCs w:val="20"/>
          <w:lang w:eastAsia="zh-CN"/>
        </w:rPr>
        <w:t>remaining</w:t>
      </w:r>
      <w:r w:rsidR="009A1BE4" w:rsidRPr="00A83E5A">
        <w:rPr>
          <w:rFonts w:eastAsia="宋体"/>
          <w:szCs w:val="20"/>
          <w:lang w:eastAsia="zh-CN"/>
        </w:rPr>
        <w:t xml:space="preserve">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w:t>
      </w:r>
      <w:r w:rsidR="00972076">
        <w:rPr>
          <w:rFonts w:eastAsia="宋体"/>
          <w:szCs w:val="20"/>
          <w:lang w:eastAsia="zh-CN"/>
        </w:rPr>
        <w:t xml:space="preserve">multi-cell scheduling </w:t>
      </w:r>
      <w:r w:rsidRPr="00A83E5A">
        <w:rPr>
          <w:rFonts w:eastAsia="宋体"/>
          <w:szCs w:val="20"/>
          <w:lang w:eastAsia="zh-CN"/>
        </w:rPr>
        <w:t xml:space="preserve">and have the following </w:t>
      </w:r>
      <w:r w:rsidR="00EC7405">
        <w:rPr>
          <w:rFonts w:eastAsia="宋体" w:hint="eastAsia"/>
          <w:szCs w:val="20"/>
          <w:lang w:eastAsia="zh-CN"/>
        </w:rPr>
        <w:t>ob</w:t>
      </w:r>
      <w:r w:rsidR="00EC7405">
        <w:rPr>
          <w:rFonts w:eastAsia="宋体"/>
          <w:szCs w:val="20"/>
          <w:lang w:eastAsia="zh-CN"/>
        </w:rPr>
        <w:t>servation</w:t>
      </w:r>
      <w:r w:rsidR="00771727">
        <w:rPr>
          <w:rFonts w:eastAsia="宋体" w:hint="eastAsia"/>
          <w:szCs w:val="20"/>
          <w:lang w:eastAsia="zh-CN"/>
        </w:rPr>
        <w:t>s</w:t>
      </w:r>
      <w:r w:rsidR="00EC7405">
        <w:rPr>
          <w:rFonts w:eastAsia="宋体"/>
          <w:szCs w:val="20"/>
          <w:lang w:eastAsia="zh-CN"/>
        </w:rPr>
        <w:t xml:space="preserve"> and </w:t>
      </w:r>
      <w:r w:rsidRPr="00A83E5A">
        <w:rPr>
          <w:rFonts w:eastAsia="宋体"/>
          <w:szCs w:val="20"/>
          <w:lang w:eastAsia="zh-CN"/>
        </w:rPr>
        <w:t>proposals:</w:t>
      </w:r>
      <w:r w:rsidR="003157AA" w:rsidRPr="00A83E5A">
        <w:rPr>
          <w:rFonts w:eastAsia="宋体"/>
          <w:b/>
          <w:bCs/>
          <w:i/>
          <w:iCs/>
          <w:szCs w:val="20"/>
          <w:lang w:eastAsia="zh-CN"/>
        </w:rPr>
        <w:t xml:space="preserve"> </w:t>
      </w:r>
    </w:p>
    <w:p w14:paraId="002037AE" w14:textId="0E97364A" w:rsidR="006373BB" w:rsidRDefault="006373BB" w:rsidP="002D7E59">
      <w:pPr>
        <w:pStyle w:val="BodyText"/>
        <w:spacing w:before="120"/>
        <w:rPr>
          <w:rFonts w:eastAsia="宋体"/>
          <w:b/>
          <w:bCs/>
          <w:szCs w:val="20"/>
          <w:lang w:eastAsia="zh-CN"/>
        </w:rPr>
      </w:pPr>
      <w:r>
        <w:rPr>
          <w:rFonts w:eastAsia="宋体"/>
          <w:b/>
          <w:bCs/>
          <w:szCs w:val="20"/>
          <w:lang w:eastAsia="zh-CN"/>
        </w:rPr>
        <w:lastRenderedPageBreak/>
        <w:fldChar w:fldCharType="begin"/>
      </w:r>
      <w:r>
        <w:rPr>
          <w:rFonts w:eastAsia="宋体"/>
          <w:b/>
          <w:bCs/>
          <w:szCs w:val="20"/>
          <w:lang w:eastAsia="zh-CN"/>
        </w:rPr>
        <w:instrText xml:space="preserve"> REF _Ref111223556 \h </w:instrText>
      </w:r>
      <w:r>
        <w:rPr>
          <w:rFonts w:eastAsia="宋体"/>
          <w:b/>
          <w:bCs/>
          <w:szCs w:val="20"/>
          <w:lang w:eastAsia="zh-CN"/>
        </w:rPr>
      </w:r>
      <w:r>
        <w:rPr>
          <w:rFonts w:eastAsia="宋体"/>
          <w:b/>
          <w:bCs/>
          <w:szCs w:val="20"/>
          <w:lang w:eastAsia="zh-CN"/>
        </w:rPr>
        <w:fldChar w:fldCharType="separate"/>
      </w:r>
      <w:r w:rsidR="00F24D03">
        <w:rPr>
          <w:b/>
          <w:bCs/>
          <w:szCs w:val="20"/>
          <w:lang w:val="en-GB"/>
        </w:rPr>
        <w:t xml:space="preserve">Observation </w:t>
      </w:r>
      <w:r w:rsidR="00F24D03">
        <w:rPr>
          <w:b/>
          <w:bCs/>
          <w:noProof/>
          <w:szCs w:val="20"/>
          <w:lang w:val="en-GB"/>
        </w:rPr>
        <w:t>1</w:t>
      </w:r>
      <w:r w:rsidR="00F24D03">
        <w:rPr>
          <w:b/>
          <w:bCs/>
          <w:szCs w:val="20"/>
          <w:lang w:val="en-GB"/>
        </w:rPr>
        <w:t>. For a scheduled cell,</w:t>
      </w:r>
      <w:r w:rsidR="00F24D03">
        <w:rPr>
          <w:rFonts w:eastAsiaTheme="minorEastAsia"/>
          <w:b/>
          <w:bCs/>
          <w:szCs w:val="20"/>
          <w:lang w:val="en-GB" w:eastAsia="zh-CN"/>
        </w:rPr>
        <w:t xml:space="preserve"> if the scheduling cell for multi-cell scheduling is different from the scheduling cell for single-cell scheduling, separate BD/CCE budgets must be defined and allocated for scheduling from each scheduling cell.</w:t>
      </w:r>
      <w:r>
        <w:rPr>
          <w:rFonts w:eastAsia="宋体"/>
          <w:b/>
          <w:bCs/>
          <w:szCs w:val="20"/>
          <w:lang w:eastAsia="zh-CN"/>
        </w:rPr>
        <w:fldChar w:fldCharType="end"/>
      </w:r>
    </w:p>
    <w:p w14:paraId="38ED6EB4" w14:textId="330699C0"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_Ref102134263 \h </w:instrText>
      </w:r>
      <w:r>
        <w:rPr>
          <w:rFonts w:eastAsia="宋体"/>
          <w:b/>
          <w:bCs/>
          <w:szCs w:val="20"/>
          <w:lang w:eastAsia="zh-CN"/>
        </w:rPr>
      </w:r>
      <w:r>
        <w:rPr>
          <w:rFonts w:eastAsia="宋体"/>
          <w:b/>
          <w:bCs/>
          <w:szCs w:val="20"/>
          <w:lang w:eastAsia="zh-CN"/>
        </w:rPr>
        <w:fldChar w:fldCharType="separate"/>
      </w:r>
      <w:r w:rsidR="00F24D03" w:rsidRPr="00071F3D">
        <w:rPr>
          <w:b/>
          <w:bCs/>
          <w:szCs w:val="20"/>
          <w:lang w:val="en-GB"/>
        </w:rPr>
        <w:t xml:space="preserve">Observation </w:t>
      </w:r>
      <w:r w:rsidR="00F24D03">
        <w:rPr>
          <w:b/>
          <w:bCs/>
          <w:noProof/>
          <w:szCs w:val="20"/>
          <w:lang w:val="en-GB"/>
        </w:rPr>
        <w:t>2</w:t>
      </w:r>
      <w:r w:rsidR="00F24D03" w:rsidRPr="00071F3D">
        <w:rPr>
          <w:b/>
          <w:bCs/>
          <w:szCs w:val="20"/>
          <w:lang w:val="en-GB"/>
        </w:rPr>
        <w:t>.</w:t>
      </w:r>
      <w:r w:rsidR="00F24D03">
        <w:rPr>
          <w:b/>
          <w:bCs/>
          <w:szCs w:val="20"/>
          <w:lang w:val="en-GB"/>
        </w:rPr>
        <w:t xml:space="preserve"> The mc-DCI </w:t>
      </w:r>
      <w:r w:rsidR="00F24D03" w:rsidRPr="002D4EE2">
        <w:rPr>
          <w:b/>
          <w:bCs/>
          <w:szCs w:val="20"/>
          <w:lang w:val="en-GB"/>
        </w:rPr>
        <w:t>with compressed/joint FDRA and other shared fields brings 13~2</w:t>
      </w:r>
      <w:r w:rsidR="00F24D03">
        <w:rPr>
          <w:b/>
          <w:bCs/>
          <w:szCs w:val="20"/>
          <w:lang w:val="en-GB"/>
        </w:rPr>
        <w:t>7</w:t>
      </w:r>
      <w:r w:rsidR="00F24D03" w:rsidRPr="002D4EE2">
        <w:rPr>
          <w:b/>
          <w:bCs/>
          <w:szCs w:val="20"/>
          <w:lang w:val="en-GB"/>
        </w:rPr>
        <w:t xml:space="preserve">% throughput compared with </w:t>
      </w:r>
      <w:r w:rsidR="00F24D03">
        <w:rPr>
          <w:b/>
          <w:bCs/>
          <w:szCs w:val="20"/>
          <w:lang w:val="en-GB"/>
        </w:rPr>
        <w:t xml:space="preserve">the </w:t>
      </w:r>
      <w:proofErr w:type="spellStart"/>
      <w:r w:rsidR="00F24D03" w:rsidRPr="002D4EE2">
        <w:rPr>
          <w:b/>
          <w:bCs/>
          <w:szCs w:val="20"/>
          <w:lang w:val="en-GB"/>
        </w:rPr>
        <w:t>sc</w:t>
      </w:r>
      <w:proofErr w:type="spellEnd"/>
      <w:r w:rsidR="00F24D03" w:rsidRPr="002D4EE2">
        <w:rPr>
          <w:b/>
          <w:bCs/>
          <w:szCs w:val="20"/>
          <w:lang w:val="en-GB"/>
        </w:rPr>
        <w:t>-DCI</w:t>
      </w:r>
      <w:r w:rsidR="00F24D03">
        <w:rPr>
          <w:b/>
          <w:bCs/>
          <w:szCs w:val="20"/>
          <w:lang w:val="en-GB"/>
        </w:rPr>
        <w:t xml:space="preserve"> in intra-band CA</w:t>
      </w:r>
      <w:r w:rsidR="00F24D03" w:rsidRPr="002D4EE2">
        <w:rPr>
          <w:b/>
          <w:bCs/>
          <w:szCs w:val="20"/>
          <w:lang w:val="en-GB"/>
        </w:rPr>
        <w:t>.</w:t>
      </w:r>
      <w:r>
        <w:rPr>
          <w:rFonts w:eastAsia="宋体"/>
          <w:b/>
          <w:bCs/>
          <w:szCs w:val="20"/>
          <w:lang w:eastAsia="zh-CN"/>
        </w:rPr>
        <w:fldChar w:fldCharType="end"/>
      </w:r>
    </w:p>
    <w:p w14:paraId="5F1EF1C5" w14:textId="5C5FE342"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_Ref111223655 \h </w:instrText>
      </w:r>
      <w:r>
        <w:rPr>
          <w:rFonts w:eastAsia="宋体"/>
          <w:b/>
          <w:bCs/>
          <w:szCs w:val="20"/>
          <w:lang w:eastAsia="zh-CN"/>
        </w:rPr>
      </w:r>
      <w:r>
        <w:rPr>
          <w:rFonts w:eastAsia="宋体"/>
          <w:b/>
          <w:bCs/>
          <w:szCs w:val="20"/>
          <w:lang w:eastAsia="zh-CN"/>
        </w:rPr>
        <w:fldChar w:fldCharType="separate"/>
      </w:r>
      <w:r w:rsidR="00F24D03">
        <w:rPr>
          <w:b/>
          <w:bCs/>
        </w:rPr>
        <w:t xml:space="preserve">Proposal </w:t>
      </w:r>
      <w:r w:rsidR="00F24D03">
        <w:rPr>
          <w:b/>
          <w:bCs/>
          <w:noProof/>
        </w:rPr>
        <w:t>1</w:t>
      </w:r>
      <w:r w:rsidR="00F24D03">
        <w:rPr>
          <w:b/>
          <w:bCs/>
        </w:rPr>
        <w:t xml:space="preserve">. </w:t>
      </w:r>
      <w:r w:rsidR="00F24D03">
        <w:rPr>
          <w:rFonts w:eastAsiaTheme="minorEastAsia"/>
          <w:b/>
          <w:bCs/>
          <w:lang w:eastAsia="zh-CN"/>
        </w:rPr>
        <w:t>For a scheduled cell, the case where different scheduling cells are configured for multi-cell scheduling and single-cell scheduling is not supported.</w:t>
      </w:r>
      <w:r>
        <w:rPr>
          <w:rFonts w:eastAsia="宋体"/>
          <w:b/>
          <w:bCs/>
          <w:szCs w:val="20"/>
          <w:lang w:eastAsia="zh-CN"/>
        </w:rPr>
        <w:fldChar w:fldCharType="end"/>
      </w:r>
    </w:p>
    <w:p w14:paraId="1198E3C9" w14:textId="167DF88F"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_Ref111223664 \h </w:instrText>
      </w:r>
      <w:r>
        <w:rPr>
          <w:rFonts w:eastAsia="宋体"/>
          <w:b/>
          <w:bCs/>
          <w:szCs w:val="20"/>
          <w:lang w:eastAsia="zh-CN"/>
        </w:rPr>
      </w:r>
      <w:r>
        <w:rPr>
          <w:rFonts w:eastAsia="宋体"/>
          <w:b/>
          <w:bCs/>
          <w:szCs w:val="20"/>
          <w:lang w:eastAsia="zh-CN"/>
        </w:rPr>
        <w:fldChar w:fldCharType="separate"/>
      </w:r>
      <w:r w:rsidR="00F24D03" w:rsidRPr="000E2C0D">
        <w:rPr>
          <w:b/>
          <w:bCs/>
        </w:rPr>
        <w:t xml:space="preserve">Proposal </w:t>
      </w:r>
      <w:r w:rsidR="00F24D03">
        <w:rPr>
          <w:b/>
          <w:bCs/>
          <w:noProof/>
        </w:rPr>
        <w:t>2</w:t>
      </w:r>
      <w:r w:rsidR="00F24D03" w:rsidRPr="000E2C0D">
        <w:rPr>
          <w:b/>
          <w:bCs/>
        </w:rPr>
        <w:t xml:space="preserve">. </w:t>
      </w:r>
      <w:r w:rsidR="00F24D03" w:rsidRPr="000E2C0D">
        <w:rPr>
          <w:rFonts w:eastAsiaTheme="minorEastAsia"/>
          <w:b/>
          <w:bCs/>
          <w:lang w:eastAsia="zh-CN"/>
        </w:rPr>
        <w:t xml:space="preserve">For </w:t>
      </w:r>
      <w:r w:rsidR="00F24D03">
        <w:rPr>
          <w:rFonts w:eastAsiaTheme="minorEastAsia"/>
          <w:b/>
          <w:bCs/>
          <w:lang w:eastAsia="zh-CN"/>
        </w:rPr>
        <w:t xml:space="preserve">the </w:t>
      </w:r>
      <w:r w:rsidR="00F24D03" w:rsidRPr="000E2C0D">
        <w:rPr>
          <w:rFonts w:eastAsiaTheme="minorEastAsia"/>
          <w:b/>
          <w:bCs/>
          <w:lang w:eastAsia="zh-CN"/>
        </w:rPr>
        <w:t>indication of the co-scheduled cell, option1 is supported.</w:t>
      </w:r>
      <w:r>
        <w:rPr>
          <w:rFonts w:eastAsia="宋体"/>
          <w:b/>
          <w:bCs/>
          <w:szCs w:val="20"/>
          <w:lang w:eastAsia="zh-CN"/>
        </w:rPr>
        <w:fldChar w:fldCharType="end"/>
      </w:r>
    </w:p>
    <w:p w14:paraId="651D209A" w14:textId="1E444DE7"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_Ref115451686 \h </w:instrText>
      </w:r>
      <w:r>
        <w:rPr>
          <w:rFonts w:eastAsia="宋体"/>
          <w:b/>
          <w:bCs/>
          <w:szCs w:val="20"/>
          <w:lang w:eastAsia="zh-CN"/>
        </w:rPr>
      </w:r>
      <w:r>
        <w:rPr>
          <w:rFonts w:eastAsia="宋体"/>
          <w:b/>
          <w:bCs/>
          <w:szCs w:val="20"/>
          <w:lang w:eastAsia="zh-CN"/>
        </w:rPr>
        <w:fldChar w:fldCharType="separate"/>
      </w:r>
      <w:r w:rsidR="00F24D03" w:rsidRPr="000E2C0D">
        <w:rPr>
          <w:b/>
          <w:bCs/>
        </w:rPr>
        <w:t xml:space="preserve">Proposal </w:t>
      </w:r>
      <w:r w:rsidR="00F24D03">
        <w:rPr>
          <w:b/>
          <w:bCs/>
          <w:noProof/>
        </w:rPr>
        <w:t>3</w:t>
      </w:r>
      <w:r w:rsidR="00F24D03" w:rsidRPr="000E2C0D">
        <w:rPr>
          <w:b/>
          <w:bCs/>
        </w:rPr>
        <w:t xml:space="preserve">. </w:t>
      </w:r>
      <w:r w:rsidR="00F24D03" w:rsidRPr="00144491">
        <w:rPr>
          <w:rFonts w:eastAsiaTheme="minorEastAsia"/>
          <w:b/>
          <w:bCs/>
          <w:lang w:eastAsia="zh-CN"/>
        </w:rPr>
        <w:t>The maximum number of configurable cells for co-scheduling</w:t>
      </w:r>
      <w:r w:rsidR="00F24D03">
        <w:rPr>
          <w:rFonts w:eastAsiaTheme="minorEastAsia"/>
          <w:b/>
          <w:bCs/>
          <w:lang w:eastAsia="zh-CN"/>
        </w:rPr>
        <w:t xml:space="preserve"> is 8</w:t>
      </w:r>
      <w:r w:rsidR="00F24D03" w:rsidRPr="000E2C0D">
        <w:rPr>
          <w:rFonts w:eastAsiaTheme="minorEastAsia"/>
          <w:b/>
          <w:bCs/>
          <w:lang w:eastAsia="zh-CN"/>
        </w:rPr>
        <w:t>.</w:t>
      </w:r>
      <w:r>
        <w:rPr>
          <w:rFonts w:eastAsia="宋体"/>
          <w:b/>
          <w:bCs/>
          <w:szCs w:val="20"/>
          <w:lang w:eastAsia="zh-CN"/>
        </w:rPr>
        <w:fldChar w:fldCharType="end"/>
      </w:r>
    </w:p>
    <w:p w14:paraId="445EB5E7" w14:textId="5EEB22EB"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_Ref115451688 \h </w:instrText>
      </w:r>
      <w:r>
        <w:rPr>
          <w:rFonts w:eastAsia="宋体"/>
          <w:b/>
          <w:bCs/>
          <w:szCs w:val="20"/>
          <w:lang w:eastAsia="zh-CN"/>
        </w:rPr>
      </w:r>
      <w:r>
        <w:rPr>
          <w:rFonts w:eastAsia="宋体"/>
          <w:b/>
          <w:bCs/>
          <w:szCs w:val="20"/>
          <w:lang w:eastAsia="zh-CN"/>
        </w:rPr>
        <w:fldChar w:fldCharType="separate"/>
      </w:r>
      <w:r w:rsidR="00F24D03" w:rsidRPr="00A91D80">
        <w:rPr>
          <w:rFonts w:eastAsiaTheme="minorEastAsia" w:cs="Times"/>
          <w:b/>
          <w:bCs/>
          <w:lang w:eastAsia="zh-CN"/>
        </w:rPr>
        <w:t>Prop</w:t>
      </w:r>
      <w:r w:rsidR="00F24D03" w:rsidRPr="0025208E">
        <w:rPr>
          <w:rFonts w:eastAsiaTheme="minorEastAsia" w:cs="Times"/>
          <w:b/>
          <w:bCs/>
          <w:lang w:eastAsia="zh-CN"/>
        </w:rPr>
        <w:t xml:space="preserve">osal </w:t>
      </w:r>
      <w:r w:rsidR="00F24D03">
        <w:rPr>
          <w:rFonts w:eastAsiaTheme="minorEastAsia" w:cs="Times"/>
          <w:b/>
          <w:bCs/>
          <w:noProof/>
          <w:lang w:eastAsia="zh-CN"/>
        </w:rPr>
        <w:t>4</w:t>
      </w:r>
      <w:r w:rsidR="00F24D03" w:rsidRPr="0025208E">
        <w:rPr>
          <w:rFonts w:eastAsiaTheme="minorEastAsia" w:cs="Times"/>
          <w:b/>
          <w:bCs/>
          <w:lang w:eastAsia="zh-CN"/>
        </w:rPr>
        <w:t>. DCI format 0_X</w:t>
      </w:r>
      <w:r w:rsidR="00F24D03" w:rsidRPr="0025208E">
        <w:rPr>
          <w:rFonts w:eastAsiaTheme="minorEastAsia" w:cs="Times" w:hint="eastAsia"/>
          <w:b/>
          <w:bCs/>
          <w:lang w:eastAsia="zh-CN"/>
        </w:rPr>
        <w:t>/</w:t>
      </w:r>
      <w:r w:rsidR="00F24D03" w:rsidRPr="0025208E">
        <w:rPr>
          <w:rFonts w:eastAsiaTheme="minorEastAsia" w:cs="Times"/>
          <w:b/>
          <w:bCs/>
          <w:lang w:eastAsia="zh-CN"/>
        </w:rPr>
        <w:t>1_X includes</w:t>
      </w:r>
      <w:r>
        <w:rPr>
          <w:rFonts w:eastAsia="宋体"/>
          <w:b/>
          <w:bCs/>
          <w:szCs w:val="20"/>
          <w:lang w:eastAsia="zh-CN"/>
        </w:rPr>
        <w:fldChar w:fldCharType="end"/>
      </w:r>
    </w:p>
    <w:p w14:paraId="2068DA77" w14:textId="77777777" w:rsidR="006373BB" w:rsidRPr="0025208E" w:rsidRDefault="006373BB" w:rsidP="006373BB">
      <w:pPr>
        <w:numPr>
          <w:ilvl w:val="0"/>
          <w:numId w:val="32"/>
        </w:numPr>
        <w:overflowPunct w:val="0"/>
        <w:autoSpaceDE w:val="0"/>
        <w:autoSpaceDN w:val="0"/>
        <w:snapToGrid w:val="0"/>
        <w:jc w:val="both"/>
        <w:rPr>
          <w:rFonts w:cs="Times"/>
          <w:b/>
          <w:bCs/>
          <w:szCs w:val="20"/>
        </w:rPr>
      </w:pPr>
      <w:r w:rsidRPr="0025208E">
        <w:rPr>
          <w:rFonts w:cs="Times"/>
          <w:b/>
          <w:bCs/>
          <w:szCs w:val="20"/>
        </w:rPr>
        <w:t>Type-1A:</w:t>
      </w:r>
    </w:p>
    <w:p w14:paraId="7191BE00" w14:textId="77777777" w:rsidR="006373BB" w:rsidRPr="0025208E" w:rsidRDefault="006373BB" w:rsidP="006373BB">
      <w:pPr>
        <w:numPr>
          <w:ilvl w:val="1"/>
          <w:numId w:val="33"/>
        </w:numPr>
        <w:overflowPunct w:val="0"/>
        <w:autoSpaceDE w:val="0"/>
        <w:autoSpaceDN w:val="0"/>
        <w:snapToGrid w:val="0"/>
        <w:jc w:val="both"/>
        <w:rPr>
          <w:rFonts w:eastAsiaTheme="minorEastAsia" w:cs="Times"/>
          <w:b/>
          <w:bCs/>
          <w:szCs w:val="20"/>
          <w:lang w:eastAsia="zh-CN"/>
        </w:rPr>
      </w:pPr>
      <w:r w:rsidRPr="00F73C95">
        <w:rPr>
          <w:rFonts w:eastAsiaTheme="minorEastAsia" w:cs="Times"/>
          <w:b/>
          <w:bCs/>
          <w:szCs w:val="20"/>
          <w:lang w:eastAsia="zh-CN"/>
        </w:rPr>
        <w:t>Priority index</w:t>
      </w:r>
      <w:r>
        <w:rPr>
          <w:rFonts w:eastAsiaTheme="minorEastAsia" w:cs="Times"/>
          <w:b/>
          <w:bCs/>
          <w:szCs w:val="20"/>
          <w:lang w:eastAsia="zh-CN"/>
        </w:rPr>
        <w:t xml:space="preserve"> at least for DL scheduling</w:t>
      </w:r>
    </w:p>
    <w:p w14:paraId="7F32FDBB" w14:textId="77777777" w:rsidR="006373BB" w:rsidRPr="00F73C95" w:rsidRDefault="006373BB" w:rsidP="006373BB">
      <w:pPr>
        <w:numPr>
          <w:ilvl w:val="0"/>
          <w:numId w:val="32"/>
        </w:numPr>
        <w:overflowPunct w:val="0"/>
        <w:autoSpaceDE w:val="0"/>
        <w:autoSpaceDN w:val="0"/>
        <w:snapToGrid w:val="0"/>
        <w:jc w:val="both"/>
        <w:rPr>
          <w:rFonts w:cs="Times"/>
          <w:b/>
          <w:bCs/>
          <w:szCs w:val="20"/>
        </w:rPr>
      </w:pPr>
      <w:r w:rsidRPr="0025208E">
        <w:rPr>
          <w:rFonts w:cs="Times"/>
          <w:b/>
          <w:bCs/>
          <w:szCs w:val="20"/>
        </w:rPr>
        <w:t>T</w:t>
      </w:r>
      <w:r w:rsidRPr="0025208E">
        <w:rPr>
          <w:rFonts w:cs="Times" w:hint="eastAsia"/>
          <w:b/>
          <w:bCs/>
          <w:szCs w:val="20"/>
        </w:rPr>
        <w:t>ype</w:t>
      </w:r>
      <w:r w:rsidRPr="0025208E">
        <w:rPr>
          <w:rFonts w:cs="Times"/>
          <w:b/>
          <w:bCs/>
          <w:szCs w:val="20"/>
        </w:rPr>
        <w:t>-1C</w:t>
      </w:r>
    </w:p>
    <w:p w14:paraId="623CF953" w14:textId="77777777" w:rsidR="006373BB" w:rsidRPr="0025208E" w:rsidRDefault="006373BB" w:rsidP="006373BB">
      <w:pPr>
        <w:numPr>
          <w:ilvl w:val="1"/>
          <w:numId w:val="33"/>
        </w:numPr>
        <w:overflowPunct w:val="0"/>
        <w:autoSpaceDE w:val="0"/>
        <w:autoSpaceDN w:val="0"/>
        <w:snapToGrid w:val="0"/>
        <w:jc w:val="both"/>
        <w:rPr>
          <w:rFonts w:eastAsiaTheme="minorEastAsia" w:cs="Times"/>
          <w:b/>
          <w:bCs/>
          <w:szCs w:val="20"/>
          <w:lang w:eastAsia="zh-CN"/>
        </w:rPr>
      </w:pPr>
      <w:r w:rsidRPr="0025208E">
        <w:rPr>
          <w:rFonts w:eastAsiaTheme="minorEastAsia" w:cs="Times" w:hint="eastAsia"/>
          <w:b/>
          <w:bCs/>
          <w:szCs w:val="20"/>
          <w:lang w:eastAsia="zh-CN"/>
        </w:rPr>
        <w:t>C</w:t>
      </w:r>
      <w:r w:rsidRPr="0025208E">
        <w:rPr>
          <w:rFonts w:eastAsiaTheme="minorEastAsia" w:cs="Times"/>
          <w:b/>
          <w:bCs/>
          <w:szCs w:val="20"/>
          <w:lang w:eastAsia="zh-CN"/>
        </w:rPr>
        <w:t>SI re</w:t>
      </w:r>
      <w:r>
        <w:rPr>
          <w:rFonts w:eastAsiaTheme="minorEastAsia" w:cs="Times"/>
          <w:b/>
          <w:bCs/>
          <w:szCs w:val="20"/>
          <w:lang w:eastAsia="zh-CN"/>
        </w:rPr>
        <w:t>quest</w:t>
      </w:r>
    </w:p>
    <w:p w14:paraId="5835D1DF" w14:textId="77777777" w:rsidR="006373BB" w:rsidRPr="00F73C95" w:rsidRDefault="006373BB" w:rsidP="006373BB">
      <w:pPr>
        <w:numPr>
          <w:ilvl w:val="1"/>
          <w:numId w:val="33"/>
        </w:numPr>
        <w:overflowPunct w:val="0"/>
        <w:autoSpaceDE w:val="0"/>
        <w:autoSpaceDN w:val="0"/>
        <w:snapToGrid w:val="0"/>
        <w:jc w:val="both"/>
        <w:rPr>
          <w:rFonts w:eastAsiaTheme="minorEastAsia" w:cs="Times"/>
          <w:b/>
          <w:bCs/>
          <w:szCs w:val="20"/>
          <w:lang w:eastAsia="zh-CN"/>
        </w:rPr>
      </w:pPr>
      <w:r w:rsidRPr="0025208E">
        <w:rPr>
          <w:rFonts w:eastAsiaTheme="minorEastAsia" w:cs="Times"/>
          <w:b/>
          <w:bCs/>
          <w:szCs w:val="20"/>
          <w:lang w:eastAsia="zh-CN"/>
        </w:rPr>
        <w:t>Beta-offset</w:t>
      </w:r>
    </w:p>
    <w:p w14:paraId="23C1475B" w14:textId="77777777" w:rsidR="006373BB" w:rsidRPr="0025208E" w:rsidRDefault="006373BB" w:rsidP="006373BB">
      <w:pPr>
        <w:numPr>
          <w:ilvl w:val="0"/>
          <w:numId w:val="32"/>
        </w:numPr>
        <w:overflowPunct w:val="0"/>
        <w:autoSpaceDE w:val="0"/>
        <w:autoSpaceDN w:val="0"/>
        <w:snapToGrid w:val="0"/>
        <w:jc w:val="both"/>
        <w:rPr>
          <w:rFonts w:cs="Times"/>
          <w:b/>
          <w:bCs/>
          <w:szCs w:val="20"/>
        </w:rPr>
      </w:pPr>
      <w:r w:rsidRPr="0025208E">
        <w:rPr>
          <w:rFonts w:cs="Times"/>
          <w:b/>
          <w:bCs/>
          <w:szCs w:val="20"/>
        </w:rPr>
        <w:t>Type-2 fields include:</w:t>
      </w:r>
    </w:p>
    <w:p w14:paraId="48DB44C0" w14:textId="77777777" w:rsidR="006373BB" w:rsidRPr="0025208E" w:rsidRDefault="006373BB" w:rsidP="006373BB">
      <w:pPr>
        <w:numPr>
          <w:ilvl w:val="1"/>
          <w:numId w:val="33"/>
        </w:numPr>
        <w:overflowPunct w:val="0"/>
        <w:autoSpaceDE w:val="0"/>
        <w:autoSpaceDN w:val="0"/>
        <w:snapToGrid w:val="0"/>
        <w:jc w:val="both"/>
        <w:rPr>
          <w:rFonts w:cs="Times"/>
          <w:b/>
          <w:bCs/>
          <w:szCs w:val="20"/>
        </w:rPr>
      </w:pPr>
      <w:r w:rsidRPr="0025208E">
        <w:rPr>
          <w:rFonts w:eastAsiaTheme="minorEastAsia" w:cs="Times"/>
          <w:b/>
          <w:bCs/>
          <w:szCs w:val="20"/>
          <w:lang w:eastAsia="zh-CN"/>
        </w:rPr>
        <w:t>MCS</w:t>
      </w:r>
    </w:p>
    <w:p w14:paraId="1EE959A9" w14:textId="77777777" w:rsidR="006373BB" w:rsidRPr="00F73C95" w:rsidRDefault="006373BB" w:rsidP="006373BB">
      <w:pPr>
        <w:numPr>
          <w:ilvl w:val="0"/>
          <w:numId w:val="32"/>
        </w:numPr>
        <w:overflowPunct w:val="0"/>
        <w:autoSpaceDE w:val="0"/>
        <w:autoSpaceDN w:val="0"/>
        <w:snapToGrid w:val="0"/>
        <w:jc w:val="both"/>
        <w:rPr>
          <w:rFonts w:cs="Times"/>
          <w:b/>
          <w:bCs/>
          <w:szCs w:val="20"/>
        </w:rPr>
      </w:pPr>
      <w:r w:rsidRPr="0025208E">
        <w:rPr>
          <w:rFonts w:cs="Times"/>
          <w:b/>
          <w:bCs/>
          <w:color w:val="000000"/>
          <w:szCs w:val="20"/>
        </w:rPr>
        <w:t xml:space="preserve">Type-3 field: </w:t>
      </w:r>
    </w:p>
    <w:p w14:paraId="79216F0C" w14:textId="77777777" w:rsidR="006373BB" w:rsidRPr="00F73C95" w:rsidRDefault="006373BB" w:rsidP="006373BB">
      <w:pPr>
        <w:numPr>
          <w:ilvl w:val="1"/>
          <w:numId w:val="32"/>
        </w:numPr>
        <w:overflowPunct w:val="0"/>
        <w:autoSpaceDE w:val="0"/>
        <w:autoSpaceDN w:val="0"/>
        <w:snapToGrid w:val="0"/>
        <w:jc w:val="both"/>
        <w:rPr>
          <w:rFonts w:cs="Times"/>
          <w:b/>
          <w:bCs/>
          <w:szCs w:val="20"/>
        </w:rPr>
      </w:pPr>
      <w:r w:rsidRPr="0025208E">
        <w:rPr>
          <w:rFonts w:eastAsiaTheme="minorEastAsia" w:cs="Times"/>
          <w:b/>
          <w:bCs/>
          <w:color w:val="000000"/>
          <w:szCs w:val="20"/>
          <w:lang w:eastAsia="zh-CN"/>
        </w:rPr>
        <w:t>FDRA</w:t>
      </w:r>
    </w:p>
    <w:p w14:paraId="12AE2A94" w14:textId="77777777" w:rsidR="006373BB" w:rsidRPr="00F73C95" w:rsidRDefault="006373BB" w:rsidP="006373BB">
      <w:pPr>
        <w:numPr>
          <w:ilvl w:val="1"/>
          <w:numId w:val="32"/>
        </w:numPr>
        <w:overflowPunct w:val="0"/>
        <w:autoSpaceDE w:val="0"/>
        <w:autoSpaceDN w:val="0"/>
        <w:snapToGrid w:val="0"/>
        <w:jc w:val="both"/>
        <w:rPr>
          <w:rFonts w:cs="Times"/>
          <w:b/>
          <w:bCs/>
          <w:szCs w:val="20"/>
        </w:rPr>
      </w:pPr>
      <w:r w:rsidRPr="0025208E">
        <w:rPr>
          <w:rFonts w:eastAsiaTheme="minorEastAsia" w:cs="Times"/>
          <w:b/>
          <w:bCs/>
          <w:color w:val="000000"/>
          <w:szCs w:val="20"/>
          <w:lang w:eastAsia="zh-CN"/>
        </w:rPr>
        <w:t>TDRA</w:t>
      </w:r>
    </w:p>
    <w:p w14:paraId="3EA43620" w14:textId="77777777" w:rsidR="006373BB" w:rsidRPr="00F73C95" w:rsidRDefault="006373BB" w:rsidP="006373BB">
      <w:pPr>
        <w:numPr>
          <w:ilvl w:val="1"/>
          <w:numId w:val="32"/>
        </w:numPr>
        <w:overflowPunct w:val="0"/>
        <w:autoSpaceDE w:val="0"/>
        <w:autoSpaceDN w:val="0"/>
        <w:snapToGrid w:val="0"/>
        <w:jc w:val="both"/>
        <w:rPr>
          <w:rFonts w:cs="Times"/>
          <w:b/>
          <w:bCs/>
          <w:szCs w:val="20"/>
        </w:rPr>
      </w:pPr>
      <w:r w:rsidRPr="0025208E">
        <w:rPr>
          <w:rFonts w:eastAsiaTheme="minorEastAsia" w:cs="Times"/>
          <w:b/>
          <w:bCs/>
          <w:color w:val="000000"/>
          <w:szCs w:val="20"/>
          <w:lang w:eastAsia="zh-CN"/>
        </w:rPr>
        <w:t>VRB/PRB</w:t>
      </w:r>
    </w:p>
    <w:p w14:paraId="3CBD329B" w14:textId="77777777" w:rsidR="006373BB" w:rsidRPr="00F73C95" w:rsidRDefault="006373BB" w:rsidP="006373BB">
      <w:pPr>
        <w:numPr>
          <w:ilvl w:val="1"/>
          <w:numId w:val="32"/>
        </w:numPr>
        <w:overflowPunct w:val="0"/>
        <w:autoSpaceDE w:val="0"/>
        <w:autoSpaceDN w:val="0"/>
        <w:snapToGrid w:val="0"/>
        <w:jc w:val="both"/>
        <w:rPr>
          <w:rFonts w:cs="Times"/>
          <w:b/>
          <w:bCs/>
          <w:szCs w:val="20"/>
        </w:rPr>
      </w:pPr>
      <w:r w:rsidRPr="0025208E">
        <w:rPr>
          <w:rFonts w:eastAsiaTheme="minorEastAsia" w:cs="Times" w:hint="eastAsia"/>
          <w:b/>
          <w:bCs/>
          <w:color w:val="000000"/>
          <w:szCs w:val="20"/>
          <w:lang w:eastAsia="zh-CN"/>
        </w:rPr>
        <w:t>P</w:t>
      </w:r>
      <w:r w:rsidRPr="0025208E">
        <w:rPr>
          <w:rFonts w:eastAsiaTheme="minorEastAsia" w:cs="Times"/>
          <w:b/>
          <w:bCs/>
          <w:color w:val="000000"/>
          <w:szCs w:val="20"/>
          <w:lang w:eastAsia="zh-CN"/>
        </w:rPr>
        <w:t>RB bundling</w:t>
      </w:r>
    </w:p>
    <w:p w14:paraId="414B3B00" w14:textId="77777777" w:rsidR="006373BB" w:rsidRPr="00F73C95" w:rsidRDefault="006373BB" w:rsidP="006373BB">
      <w:pPr>
        <w:numPr>
          <w:ilvl w:val="1"/>
          <w:numId w:val="32"/>
        </w:numPr>
        <w:overflowPunct w:val="0"/>
        <w:autoSpaceDE w:val="0"/>
        <w:autoSpaceDN w:val="0"/>
        <w:snapToGrid w:val="0"/>
        <w:jc w:val="both"/>
        <w:rPr>
          <w:rFonts w:cs="Times"/>
          <w:b/>
          <w:bCs/>
          <w:szCs w:val="20"/>
        </w:rPr>
      </w:pPr>
      <w:r w:rsidRPr="0025208E">
        <w:rPr>
          <w:rFonts w:eastAsiaTheme="minorEastAsia" w:cs="Times"/>
          <w:b/>
          <w:bCs/>
          <w:color w:val="000000"/>
          <w:szCs w:val="20"/>
          <w:lang w:eastAsia="zh-CN"/>
        </w:rPr>
        <w:t>Rate matching</w:t>
      </w:r>
    </w:p>
    <w:p w14:paraId="7E234EE8" w14:textId="77777777" w:rsidR="006373BB" w:rsidRPr="00F73C95" w:rsidRDefault="006373BB" w:rsidP="006373BB">
      <w:pPr>
        <w:numPr>
          <w:ilvl w:val="1"/>
          <w:numId w:val="32"/>
        </w:numPr>
        <w:overflowPunct w:val="0"/>
        <w:autoSpaceDE w:val="0"/>
        <w:autoSpaceDN w:val="0"/>
        <w:snapToGrid w:val="0"/>
        <w:jc w:val="both"/>
        <w:rPr>
          <w:rFonts w:cs="Times"/>
          <w:b/>
          <w:bCs/>
          <w:szCs w:val="20"/>
        </w:rPr>
      </w:pPr>
      <w:r w:rsidRPr="0025208E">
        <w:rPr>
          <w:rFonts w:eastAsiaTheme="minorEastAsia" w:cs="Times" w:hint="eastAsia"/>
          <w:b/>
          <w:bCs/>
          <w:color w:val="000000"/>
          <w:szCs w:val="20"/>
          <w:lang w:eastAsia="zh-CN"/>
        </w:rPr>
        <w:t>S</w:t>
      </w:r>
      <w:r w:rsidRPr="0025208E">
        <w:rPr>
          <w:rFonts w:eastAsiaTheme="minorEastAsia" w:cs="Times"/>
          <w:b/>
          <w:bCs/>
          <w:color w:val="000000"/>
          <w:szCs w:val="20"/>
          <w:lang w:eastAsia="zh-CN"/>
        </w:rPr>
        <w:t>RS</w:t>
      </w:r>
    </w:p>
    <w:p w14:paraId="2A65D9FF" w14:textId="5705CFC9" w:rsidR="006373BB" w:rsidRPr="002E5ED5" w:rsidRDefault="006373BB" w:rsidP="002E5ED5">
      <w:pPr>
        <w:numPr>
          <w:ilvl w:val="1"/>
          <w:numId w:val="32"/>
        </w:numPr>
        <w:overflowPunct w:val="0"/>
        <w:autoSpaceDE w:val="0"/>
        <w:autoSpaceDN w:val="0"/>
        <w:snapToGrid w:val="0"/>
        <w:jc w:val="both"/>
        <w:rPr>
          <w:rFonts w:cs="Times"/>
          <w:b/>
          <w:bCs/>
          <w:szCs w:val="20"/>
        </w:rPr>
      </w:pPr>
      <w:r w:rsidRPr="0025208E">
        <w:rPr>
          <w:rFonts w:eastAsiaTheme="minorEastAsia" w:cs="Times"/>
          <w:b/>
          <w:bCs/>
          <w:color w:val="000000"/>
          <w:szCs w:val="20"/>
          <w:lang w:eastAsia="zh-CN"/>
        </w:rPr>
        <w:t>DMRS initialization</w:t>
      </w:r>
    </w:p>
    <w:p w14:paraId="22631416" w14:textId="53167A98"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_Ref102134271 \h </w:instrText>
      </w:r>
      <w:r>
        <w:rPr>
          <w:rFonts w:eastAsia="宋体"/>
          <w:b/>
          <w:bCs/>
          <w:szCs w:val="20"/>
          <w:lang w:eastAsia="zh-CN"/>
        </w:rPr>
      </w:r>
      <w:r>
        <w:rPr>
          <w:rFonts w:eastAsia="宋体"/>
          <w:b/>
          <w:bCs/>
          <w:szCs w:val="20"/>
          <w:lang w:eastAsia="zh-CN"/>
        </w:rPr>
        <w:fldChar w:fldCharType="separate"/>
      </w:r>
      <w:r w:rsidR="00F24D03" w:rsidRPr="002D4EE2">
        <w:rPr>
          <w:b/>
          <w:bCs/>
          <w:szCs w:val="20"/>
          <w:lang w:val="en-GB"/>
        </w:rPr>
        <w:t xml:space="preserve">Proposal </w:t>
      </w:r>
      <w:r w:rsidR="00F24D03">
        <w:rPr>
          <w:b/>
          <w:bCs/>
          <w:noProof/>
          <w:szCs w:val="20"/>
          <w:lang w:val="en-GB"/>
        </w:rPr>
        <w:t>5</w:t>
      </w:r>
      <w:r w:rsidR="00F24D03" w:rsidRPr="002D4EE2">
        <w:rPr>
          <w:b/>
          <w:bCs/>
          <w:szCs w:val="20"/>
          <w:lang w:val="en-GB"/>
        </w:rPr>
        <w:t xml:space="preserve">. </w:t>
      </w:r>
      <w:r w:rsidR="00F24D03">
        <w:rPr>
          <w:b/>
          <w:bCs/>
          <w:szCs w:val="20"/>
          <w:lang w:val="en-GB"/>
        </w:rPr>
        <w:t>Scheduling granularity</w:t>
      </w:r>
      <w:r w:rsidR="00F24D03" w:rsidRPr="002D4EE2">
        <w:rPr>
          <w:b/>
          <w:bCs/>
          <w:szCs w:val="20"/>
          <w:lang w:val="en-GB"/>
        </w:rPr>
        <w:t xml:space="preserve"> </w:t>
      </w:r>
      <w:r w:rsidR="00F24D03">
        <w:rPr>
          <w:b/>
          <w:bCs/>
          <w:szCs w:val="20"/>
          <w:lang w:val="en-GB"/>
        </w:rPr>
        <w:t>of FDRA can</w:t>
      </w:r>
      <w:r w:rsidR="00F24D03" w:rsidRPr="002D4EE2">
        <w:rPr>
          <w:b/>
          <w:bCs/>
          <w:szCs w:val="20"/>
          <w:lang w:val="en-GB"/>
        </w:rPr>
        <w:t xml:space="preserve"> be scaled or determined considering the BW of </w:t>
      </w:r>
      <w:r w:rsidR="00F24D03">
        <w:rPr>
          <w:b/>
          <w:bCs/>
          <w:szCs w:val="20"/>
          <w:lang w:val="en-GB"/>
        </w:rPr>
        <w:t xml:space="preserve">all </w:t>
      </w:r>
      <w:r w:rsidR="00F24D03" w:rsidRPr="002D4EE2">
        <w:rPr>
          <w:b/>
          <w:bCs/>
          <w:szCs w:val="20"/>
          <w:lang w:val="en-GB"/>
        </w:rPr>
        <w:t>the scheduled cells to reduce DCI size.</w:t>
      </w:r>
      <w:r>
        <w:rPr>
          <w:rFonts w:eastAsia="宋体"/>
          <w:b/>
          <w:bCs/>
          <w:szCs w:val="20"/>
          <w:lang w:eastAsia="zh-CN"/>
        </w:rPr>
        <w:fldChar w:fldCharType="end"/>
      </w:r>
    </w:p>
    <w:p w14:paraId="72365D05" w14:textId="2776892B"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_Ref115451691 \h </w:instrText>
      </w:r>
      <w:r>
        <w:rPr>
          <w:rFonts w:eastAsia="宋体"/>
          <w:b/>
          <w:bCs/>
          <w:szCs w:val="20"/>
          <w:lang w:eastAsia="zh-CN"/>
        </w:rPr>
      </w:r>
      <w:r>
        <w:rPr>
          <w:rFonts w:eastAsia="宋体"/>
          <w:b/>
          <w:bCs/>
          <w:szCs w:val="20"/>
          <w:lang w:eastAsia="zh-CN"/>
        </w:rPr>
        <w:fldChar w:fldCharType="separate"/>
      </w:r>
      <w:r w:rsidR="00F24D03" w:rsidRPr="00A91D80">
        <w:rPr>
          <w:rFonts w:eastAsiaTheme="minorEastAsia" w:cs="Times"/>
          <w:b/>
          <w:bCs/>
          <w:lang w:eastAsia="zh-CN"/>
        </w:rPr>
        <w:t>Prop</w:t>
      </w:r>
      <w:r w:rsidR="00F24D03" w:rsidRPr="0025208E">
        <w:rPr>
          <w:rFonts w:eastAsiaTheme="minorEastAsia" w:cs="Times"/>
          <w:b/>
          <w:bCs/>
          <w:lang w:eastAsia="zh-CN"/>
        </w:rPr>
        <w:t xml:space="preserve">osal </w:t>
      </w:r>
      <w:r w:rsidR="00F24D03">
        <w:rPr>
          <w:rFonts w:eastAsiaTheme="minorEastAsia" w:cs="Times"/>
          <w:b/>
          <w:bCs/>
          <w:noProof/>
          <w:lang w:eastAsia="zh-CN"/>
        </w:rPr>
        <w:t>6</w:t>
      </w:r>
      <w:r w:rsidR="00F24D03" w:rsidRPr="0025208E">
        <w:rPr>
          <w:rFonts w:eastAsiaTheme="minorEastAsia" w:cs="Times"/>
          <w:b/>
          <w:bCs/>
          <w:lang w:eastAsia="zh-CN"/>
        </w:rPr>
        <w:t xml:space="preserve">. </w:t>
      </w:r>
      <w:r w:rsidR="00F24D03">
        <w:rPr>
          <w:rFonts w:eastAsiaTheme="minorEastAsia" w:cs="Times"/>
          <w:b/>
          <w:bCs/>
          <w:lang w:eastAsia="zh-CN"/>
        </w:rPr>
        <w:t>T</w:t>
      </w:r>
      <w:r w:rsidR="00F24D03" w:rsidRPr="007103F6">
        <w:rPr>
          <w:rFonts w:eastAsiaTheme="minorEastAsia" w:cs="Times"/>
          <w:b/>
          <w:bCs/>
          <w:lang w:eastAsia="zh-CN"/>
        </w:rPr>
        <w:t>he size</w:t>
      </w:r>
      <w:r w:rsidR="00F24D03">
        <w:rPr>
          <w:rFonts w:eastAsiaTheme="minorEastAsia" w:cs="Times"/>
          <w:b/>
          <w:bCs/>
          <w:lang w:eastAsia="zh-CN"/>
        </w:rPr>
        <w:t xml:space="preserve"> of a field applying to one or more scheduled cells in a </w:t>
      </w:r>
      <w:r w:rsidR="00F24D03" w:rsidRPr="0025208E">
        <w:rPr>
          <w:rFonts w:eastAsiaTheme="minorEastAsia" w:cs="Times"/>
          <w:b/>
          <w:bCs/>
          <w:lang w:eastAsia="zh-CN"/>
        </w:rPr>
        <w:t>DCI format 0_X</w:t>
      </w:r>
      <w:r w:rsidR="00F24D03" w:rsidRPr="0025208E">
        <w:rPr>
          <w:rFonts w:eastAsiaTheme="minorEastAsia" w:cs="Times" w:hint="eastAsia"/>
          <w:b/>
          <w:bCs/>
          <w:lang w:eastAsia="zh-CN"/>
        </w:rPr>
        <w:t>/</w:t>
      </w:r>
      <w:r w:rsidR="00F24D03" w:rsidRPr="0025208E">
        <w:rPr>
          <w:rFonts w:eastAsiaTheme="minorEastAsia" w:cs="Times"/>
          <w:b/>
          <w:bCs/>
          <w:lang w:eastAsia="zh-CN"/>
        </w:rPr>
        <w:t>1_X</w:t>
      </w:r>
      <w:r w:rsidR="00F24D03">
        <w:rPr>
          <w:rFonts w:eastAsiaTheme="minorEastAsia" w:cs="Times"/>
          <w:b/>
          <w:bCs/>
          <w:lang w:eastAsia="zh-CN"/>
        </w:rPr>
        <w:t xml:space="preserve"> is determined based on</w:t>
      </w:r>
      <w:r w:rsidR="00F24D03" w:rsidRPr="007103F6">
        <w:rPr>
          <w:rFonts w:eastAsiaTheme="minorEastAsia" w:cs="Times"/>
          <w:b/>
          <w:bCs/>
          <w:lang w:eastAsia="zh-CN"/>
        </w:rPr>
        <w:t xml:space="preserve"> the configuration of </w:t>
      </w:r>
      <w:r w:rsidR="00F24D03">
        <w:rPr>
          <w:rFonts w:eastAsiaTheme="minorEastAsia" w:cs="Times"/>
          <w:b/>
          <w:bCs/>
          <w:lang w:eastAsia="zh-CN"/>
        </w:rPr>
        <w:t xml:space="preserve">the </w:t>
      </w:r>
      <w:r w:rsidR="00F24D03" w:rsidRPr="007103F6">
        <w:rPr>
          <w:rFonts w:eastAsiaTheme="minorEastAsia" w:cs="Times"/>
          <w:b/>
          <w:bCs/>
          <w:lang w:eastAsia="zh-CN"/>
        </w:rPr>
        <w:t xml:space="preserve">corresponding </w:t>
      </w:r>
      <w:r w:rsidR="00F24D03">
        <w:rPr>
          <w:rFonts w:eastAsiaTheme="minorEastAsia" w:cs="Times"/>
          <w:b/>
          <w:bCs/>
          <w:lang w:eastAsia="zh-CN"/>
        </w:rPr>
        <w:t>co-scheduled cell(s), and</w:t>
      </w:r>
      <w:r w:rsidR="00F24D03">
        <w:rPr>
          <w:rFonts w:eastAsiaTheme="minorEastAsia" w:cs="Times" w:hint="eastAsia"/>
          <w:b/>
          <w:bCs/>
          <w:lang w:eastAsia="zh-CN"/>
        </w:rPr>
        <w:t>/</w:t>
      </w:r>
      <w:r w:rsidR="00F24D03">
        <w:rPr>
          <w:rFonts w:eastAsiaTheme="minorEastAsia" w:cs="Times"/>
          <w:b/>
          <w:bCs/>
          <w:lang w:eastAsia="zh-CN"/>
        </w:rPr>
        <w:t xml:space="preserve">or </w:t>
      </w:r>
      <w:r w:rsidR="00F24D03" w:rsidRPr="007103F6">
        <w:rPr>
          <w:rFonts w:eastAsiaTheme="minorEastAsia" w:cs="Times"/>
          <w:b/>
          <w:bCs/>
          <w:lang w:eastAsia="zh-CN"/>
        </w:rPr>
        <w:t>the configuration of</w:t>
      </w:r>
      <w:r w:rsidR="00F24D03">
        <w:rPr>
          <w:rFonts w:eastAsiaTheme="minorEastAsia" w:cs="Times"/>
          <w:b/>
          <w:bCs/>
          <w:lang w:eastAsia="zh-CN"/>
        </w:rPr>
        <w:t xml:space="preserve"> the scheduling cell. I</w:t>
      </w:r>
      <w:r w:rsidR="00F24D03">
        <w:rPr>
          <w:b/>
          <w:bCs/>
        </w:rPr>
        <w:t xml:space="preserve">f multiple sizes for </w:t>
      </w:r>
      <w:r w:rsidR="00F24D03" w:rsidRPr="00C23D57">
        <w:rPr>
          <w:b/>
          <w:bCs/>
        </w:rPr>
        <w:t>DCI format 0_X/1_X</w:t>
      </w:r>
      <w:r w:rsidR="00F24D03">
        <w:rPr>
          <w:b/>
          <w:bCs/>
        </w:rPr>
        <w:t xml:space="preserve"> are obtained after determining each field size, </w:t>
      </w:r>
      <w:r w:rsidR="00F24D03" w:rsidRPr="00C23D57">
        <w:rPr>
          <w:b/>
          <w:bCs/>
        </w:rPr>
        <w:t xml:space="preserve">DCI format 0_X/1_X with </w:t>
      </w:r>
      <w:r w:rsidR="00F24D03">
        <w:rPr>
          <w:b/>
          <w:bCs/>
        </w:rPr>
        <w:t xml:space="preserve">a </w:t>
      </w:r>
      <w:r w:rsidR="00F24D03" w:rsidRPr="00C23D57">
        <w:rPr>
          <w:b/>
          <w:bCs/>
        </w:rPr>
        <w:t>smaller size should be zero-padded to align to the largest DCI</w:t>
      </w:r>
      <w:r w:rsidR="00F24D03">
        <w:rPr>
          <w:b/>
          <w:bCs/>
        </w:rPr>
        <w:t xml:space="preserve"> </w:t>
      </w:r>
      <w:r w:rsidR="00F24D03" w:rsidRPr="00C23D57">
        <w:rPr>
          <w:b/>
          <w:bCs/>
        </w:rPr>
        <w:t>format 0_X/1_X size among all the DCI format 0_X/1_X</w:t>
      </w:r>
      <w:r w:rsidR="00F24D03">
        <w:rPr>
          <w:b/>
          <w:bCs/>
        </w:rPr>
        <w:t>.</w:t>
      </w:r>
      <w:r>
        <w:rPr>
          <w:rFonts w:eastAsia="宋体"/>
          <w:b/>
          <w:bCs/>
          <w:szCs w:val="20"/>
          <w:lang w:eastAsia="zh-CN"/>
        </w:rPr>
        <w:fldChar w:fldCharType="end"/>
      </w:r>
    </w:p>
    <w:p w14:paraId="670B1602" w14:textId="3CCD1469"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_Ref111223691 \h </w:instrText>
      </w:r>
      <w:r>
        <w:rPr>
          <w:rFonts w:eastAsia="宋体"/>
          <w:b/>
          <w:bCs/>
          <w:szCs w:val="20"/>
          <w:lang w:eastAsia="zh-CN"/>
        </w:rPr>
      </w:r>
      <w:r>
        <w:rPr>
          <w:rFonts w:eastAsia="宋体"/>
          <w:b/>
          <w:bCs/>
          <w:szCs w:val="20"/>
          <w:lang w:eastAsia="zh-CN"/>
        </w:rPr>
        <w:fldChar w:fldCharType="separate"/>
      </w:r>
      <w:r w:rsidR="00F24D03" w:rsidRPr="007440D6">
        <w:rPr>
          <w:b/>
          <w:bCs/>
        </w:rPr>
        <w:t xml:space="preserve">Proposal </w:t>
      </w:r>
      <w:r w:rsidR="00F24D03">
        <w:rPr>
          <w:b/>
          <w:bCs/>
          <w:noProof/>
        </w:rPr>
        <w:t>7</w:t>
      </w:r>
      <w:r w:rsidR="00F24D03" w:rsidRPr="007440D6">
        <w:rPr>
          <w:b/>
          <w:bCs/>
        </w:rPr>
        <w:t xml:space="preserve">. </w:t>
      </w:r>
      <w:r w:rsidR="00F24D03">
        <w:rPr>
          <w:b/>
          <w:bCs/>
        </w:rPr>
        <w:t xml:space="preserve">For </w:t>
      </w:r>
      <w:r w:rsidR="00F24D03" w:rsidRPr="002033CA">
        <w:rPr>
          <w:b/>
          <w:bCs/>
        </w:rPr>
        <w:t>BD/CCE counting for multi-cell scheduling DC</w:t>
      </w:r>
      <w:r w:rsidR="00F24D03">
        <w:rPr>
          <w:b/>
          <w:bCs/>
        </w:rPr>
        <w:t>I, alt2 and alt4 are supported.</w:t>
      </w:r>
      <w:r>
        <w:rPr>
          <w:rFonts w:eastAsia="宋体"/>
          <w:b/>
          <w:bCs/>
          <w:szCs w:val="20"/>
          <w:lang w:eastAsia="zh-CN"/>
        </w:rPr>
        <w:fldChar w:fldCharType="end"/>
      </w:r>
    </w:p>
    <w:p w14:paraId="2509163A" w14:textId="2F71D9C6"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_Ref111223695 \h </w:instrText>
      </w:r>
      <w:r>
        <w:rPr>
          <w:rFonts w:eastAsia="宋体"/>
          <w:b/>
          <w:bCs/>
          <w:szCs w:val="20"/>
          <w:lang w:eastAsia="zh-CN"/>
        </w:rPr>
      </w:r>
      <w:r>
        <w:rPr>
          <w:rFonts w:eastAsia="宋体"/>
          <w:b/>
          <w:bCs/>
          <w:szCs w:val="20"/>
          <w:lang w:eastAsia="zh-CN"/>
        </w:rPr>
        <w:fldChar w:fldCharType="separate"/>
      </w:r>
      <w:r w:rsidR="00F24D03" w:rsidRPr="007440D6">
        <w:rPr>
          <w:b/>
          <w:bCs/>
        </w:rPr>
        <w:t xml:space="preserve">Proposal </w:t>
      </w:r>
      <w:r w:rsidR="00F24D03">
        <w:rPr>
          <w:b/>
          <w:bCs/>
          <w:noProof/>
        </w:rPr>
        <w:t>8</w:t>
      </w:r>
      <w:r w:rsidR="00F24D03" w:rsidRPr="007440D6">
        <w:rPr>
          <w:b/>
          <w:bCs/>
        </w:rPr>
        <w:t xml:space="preserve">. </w:t>
      </w:r>
      <w:r w:rsidR="00F24D03">
        <w:rPr>
          <w:b/>
          <w:bCs/>
        </w:rPr>
        <w:t xml:space="preserve">For DCI size budget handling </w:t>
      </w:r>
      <w:r w:rsidR="00F24D03" w:rsidRPr="002033CA">
        <w:rPr>
          <w:b/>
          <w:bCs/>
        </w:rPr>
        <w:t>for multi-cell scheduling DC</w:t>
      </w:r>
      <w:r w:rsidR="00F24D03">
        <w:rPr>
          <w:b/>
          <w:bCs/>
        </w:rPr>
        <w:t xml:space="preserve">I, </w:t>
      </w:r>
      <w:r w:rsidR="00F24D03" w:rsidRPr="008D1ACB">
        <w:rPr>
          <w:b/>
          <w:bCs/>
        </w:rPr>
        <w:t xml:space="preserve">alt 1-3/2-1/2-5 can be </w:t>
      </w:r>
      <w:r w:rsidR="00F24D03">
        <w:rPr>
          <w:b/>
          <w:bCs/>
        </w:rPr>
        <w:t xml:space="preserve">further </w:t>
      </w:r>
      <w:r w:rsidR="00F24D03" w:rsidRPr="008D1ACB">
        <w:rPr>
          <w:b/>
          <w:bCs/>
        </w:rPr>
        <w:t>considered</w:t>
      </w:r>
      <w:r w:rsidR="00F24D03">
        <w:rPr>
          <w:b/>
          <w:bCs/>
        </w:rPr>
        <w:t>.</w:t>
      </w:r>
      <w:r>
        <w:rPr>
          <w:rFonts w:eastAsia="宋体"/>
          <w:b/>
          <w:bCs/>
          <w:szCs w:val="20"/>
          <w:lang w:eastAsia="zh-CN"/>
        </w:rPr>
        <w:fldChar w:fldCharType="end"/>
      </w:r>
    </w:p>
    <w:p w14:paraId="4F20AC24" w14:textId="53D7F68F"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_Ref111223699 \h </w:instrText>
      </w:r>
      <w:r>
        <w:rPr>
          <w:rFonts w:eastAsia="宋体"/>
          <w:b/>
          <w:bCs/>
          <w:szCs w:val="20"/>
          <w:lang w:eastAsia="zh-CN"/>
        </w:rPr>
      </w:r>
      <w:r>
        <w:rPr>
          <w:rFonts w:eastAsia="宋体"/>
          <w:b/>
          <w:bCs/>
          <w:szCs w:val="20"/>
          <w:lang w:eastAsia="zh-CN"/>
        </w:rPr>
        <w:fldChar w:fldCharType="separate"/>
      </w:r>
      <w:r w:rsidR="00F24D03" w:rsidRPr="00CB4D5A">
        <w:rPr>
          <w:b/>
          <w:bCs/>
        </w:rPr>
        <w:t xml:space="preserve">Proposal </w:t>
      </w:r>
      <w:r w:rsidR="00F24D03">
        <w:rPr>
          <w:b/>
          <w:bCs/>
          <w:noProof/>
        </w:rPr>
        <w:t>9</w:t>
      </w:r>
      <w:r w:rsidR="00F24D03">
        <w:rPr>
          <w:b/>
          <w:bCs/>
        </w:rPr>
        <w:t>.</w:t>
      </w:r>
      <w:r w:rsidR="00F24D03" w:rsidRPr="00CB4D5A">
        <w:rPr>
          <w:b/>
          <w:bCs/>
        </w:rPr>
        <w:t xml:space="preserve"> </w:t>
      </w:r>
      <w:r w:rsidR="00F24D03">
        <w:rPr>
          <w:b/>
          <w:bCs/>
        </w:rPr>
        <w:t>For multi-cell scheduling, SS linkage between scheduling cell and scheduled cell is built in the same way as cross-carrier scheduling.</w:t>
      </w:r>
      <w:r>
        <w:rPr>
          <w:rFonts w:eastAsia="宋体"/>
          <w:b/>
          <w:bCs/>
          <w:szCs w:val="20"/>
          <w:lang w:eastAsia="zh-CN"/>
        </w:rPr>
        <w:fldChar w:fldCharType="end"/>
      </w:r>
    </w:p>
    <w:p w14:paraId="0310CF13" w14:textId="51348B91"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_Ref115451696 \h </w:instrText>
      </w:r>
      <w:r>
        <w:rPr>
          <w:rFonts w:eastAsia="宋体"/>
          <w:b/>
          <w:bCs/>
          <w:szCs w:val="20"/>
          <w:lang w:eastAsia="zh-CN"/>
        </w:rPr>
      </w:r>
      <w:r>
        <w:rPr>
          <w:rFonts w:eastAsia="宋体"/>
          <w:b/>
          <w:bCs/>
          <w:szCs w:val="20"/>
          <w:lang w:eastAsia="zh-CN"/>
        </w:rPr>
        <w:fldChar w:fldCharType="separate"/>
      </w:r>
      <w:r w:rsidR="00F24D03" w:rsidRPr="00CC42E5">
        <w:rPr>
          <w:b/>
          <w:bCs/>
          <w:szCs w:val="20"/>
        </w:rPr>
        <w:t xml:space="preserve">Proposal </w:t>
      </w:r>
      <w:r w:rsidR="00F24D03">
        <w:rPr>
          <w:b/>
          <w:bCs/>
          <w:noProof/>
          <w:szCs w:val="20"/>
        </w:rPr>
        <w:t>10</w:t>
      </w:r>
      <w:r w:rsidR="00F24D03" w:rsidRPr="00CC42E5">
        <w:rPr>
          <w:b/>
          <w:bCs/>
          <w:szCs w:val="20"/>
        </w:rPr>
        <w:t>. Clarify whether it is allowed to transmit/receive multiple mc-DCIs scheduling different sets of co-scheduled cells in a same monitoring occasion.</w:t>
      </w:r>
      <w:r>
        <w:rPr>
          <w:rFonts w:eastAsia="宋体"/>
          <w:b/>
          <w:bCs/>
          <w:szCs w:val="20"/>
          <w:lang w:eastAsia="zh-CN"/>
        </w:rPr>
        <w:fldChar w:fldCharType="end"/>
      </w:r>
    </w:p>
    <w:p w14:paraId="13230DA3" w14:textId="4FD6A6BE"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_Ref115451697 \h </w:instrText>
      </w:r>
      <w:r>
        <w:rPr>
          <w:rFonts w:eastAsia="宋体"/>
          <w:b/>
          <w:bCs/>
          <w:szCs w:val="20"/>
          <w:lang w:eastAsia="zh-CN"/>
        </w:rPr>
      </w:r>
      <w:r>
        <w:rPr>
          <w:rFonts w:eastAsia="宋体"/>
          <w:b/>
          <w:bCs/>
          <w:szCs w:val="20"/>
          <w:lang w:eastAsia="zh-CN"/>
        </w:rPr>
        <w:fldChar w:fldCharType="separate"/>
      </w:r>
      <w:r w:rsidR="00F24D03" w:rsidRPr="008F192F">
        <w:rPr>
          <w:b/>
          <w:bCs/>
        </w:rPr>
        <w:t xml:space="preserve">Proposal </w:t>
      </w:r>
      <w:r w:rsidR="00F24D03">
        <w:rPr>
          <w:b/>
          <w:bCs/>
          <w:noProof/>
        </w:rPr>
        <w:t>11</w:t>
      </w:r>
      <w:r w:rsidR="00F24D03">
        <w:rPr>
          <w:b/>
          <w:bCs/>
        </w:rPr>
        <w:t xml:space="preserve">. </w:t>
      </w:r>
      <w:r w:rsidR="00F24D03" w:rsidRPr="00993BD6">
        <w:rPr>
          <w:b/>
          <w:bCs/>
        </w:rPr>
        <w:t xml:space="preserve">For multi-PDSCH scheduled by DCI format 1-X, </w:t>
      </w:r>
      <w:r w:rsidR="00F24D03">
        <w:rPr>
          <w:b/>
          <w:bCs/>
          <w:lang w:eastAsia="x-none"/>
        </w:rPr>
        <w:t>the reference PDSCH to determine the PUCCH transmission for HARQ-ACK report is the PDSCH</w:t>
      </w:r>
      <w:r w:rsidR="00F24D03" w:rsidRPr="002E4E82">
        <w:rPr>
          <w:b/>
          <w:bCs/>
          <w:lang w:eastAsia="x-none"/>
        </w:rPr>
        <w:t xml:space="preserve"> with the </w:t>
      </w:r>
      <w:r w:rsidR="00F24D03" w:rsidRPr="003A5839">
        <w:rPr>
          <w:b/>
          <w:bCs/>
          <w:lang w:eastAsia="x-none"/>
        </w:rPr>
        <w:t>latest</w:t>
      </w:r>
      <w:r w:rsidR="00F24D03" w:rsidRPr="002E4E82">
        <w:rPr>
          <w:b/>
          <w:bCs/>
          <w:lang w:eastAsia="x-none"/>
        </w:rPr>
        <w:t xml:space="preserve"> starting time</w:t>
      </w:r>
      <w:r w:rsidR="00F24D03">
        <w:rPr>
          <w:b/>
          <w:bCs/>
          <w:lang w:eastAsia="x-none"/>
        </w:rPr>
        <w:t xml:space="preserve"> among the co-scheduled PDSCHs</w:t>
      </w:r>
      <w:r w:rsidR="00F24D03" w:rsidRPr="00993BD6">
        <w:rPr>
          <w:b/>
          <w:bCs/>
          <w:lang w:eastAsia="x-none"/>
        </w:rPr>
        <w:t>.</w:t>
      </w:r>
      <w:r>
        <w:rPr>
          <w:rFonts w:eastAsia="宋体"/>
          <w:b/>
          <w:bCs/>
          <w:szCs w:val="20"/>
          <w:lang w:eastAsia="zh-CN"/>
        </w:rPr>
        <w:fldChar w:fldCharType="end"/>
      </w:r>
    </w:p>
    <w:p w14:paraId="32A2A9CE" w14:textId="20C77ACD"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_Ref115451698 \h </w:instrText>
      </w:r>
      <w:r>
        <w:rPr>
          <w:rFonts w:eastAsia="宋体"/>
          <w:b/>
          <w:bCs/>
          <w:szCs w:val="20"/>
          <w:lang w:eastAsia="zh-CN"/>
        </w:rPr>
      </w:r>
      <w:r>
        <w:rPr>
          <w:rFonts w:eastAsia="宋体"/>
          <w:b/>
          <w:bCs/>
          <w:szCs w:val="20"/>
          <w:lang w:eastAsia="zh-CN"/>
        </w:rPr>
        <w:fldChar w:fldCharType="separate"/>
      </w:r>
      <w:r w:rsidR="00F24D03" w:rsidRPr="00974E3E">
        <w:rPr>
          <w:rFonts w:eastAsiaTheme="minorEastAsia"/>
          <w:b/>
          <w:bCs/>
          <w:color w:val="000000"/>
          <w:lang w:eastAsia="ja-JP"/>
        </w:rPr>
        <w:t xml:space="preserve">Proposal </w:t>
      </w:r>
      <w:r w:rsidR="00F24D03">
        <w:rPr>
          <w:rFonts w:eastAsiaTheme="minorEastAsia"/>
          <w:b/>
          <w:bCs/>
          <w:noProof/>
          <w:color w:val="000000"/>
          <w:lang w:eastAsia="ja-JP"/>
        </w:rPr>
        <w:t>12</w:t>
      </w:r>
      <w:r w:rsidR="00F24D03">
        <w:rPr>
          <w:b/>
          <w:bCs/>
        </w:rPr>
        <w:t xml:space="preserve">. </w:t>
      </w:r>
      <w:r w:rsidR="00F24D03" w:rsidRPr="00974E3E">
        <w:rPr>
          <w:rFonts w:eastAsiaTheme="minorEastAsia"/>
          <w:b/>
          <w:bCs/>
          <w:color w:val="000000"/>
          <w:lang w:eastAsia="ja-JP"/>
        </w:rPr>
        <w:t xml:space="preserve">UE does not expect to be configured </w:t>
      </w:r>
      <w:r w:rsidR="00F24D03">
        <w:rPr>
          <w:rFonts w:eastAsiaTheme="minorEastAsia" w:hint="eastAsia"/>
          <w:b/>
          <w:bCs/>
          <w:color w:val="000000"/>
          <w:lang w:eastAsia="zh-CN"/>
        </w:rPr>
        <w:t>with</w:t>
      </w:r>
      <w:r w:rsidR="00F24D03">
        <w:rPr>
          <w:rFonts w:eastAsiaTheme="minorEastAsia"/>
          <w:b/>
          <w:bCs/>
          <w:color w:val="000000"/>
          <w:lang w:eastAsia="ja-JP"/>
        </w:rPr>
        <w:t xml:space="preserve"> </w:t>
      </w:r>
      <w:r w:rsidR="00F24D03" w:rsidRPr="00974E3E">
        <w:rPr>
          <w:rFonts w:eastAsiaTheme="minorEastAsia"/>
          <w:b/>
          <w:bCs/>
          <w:color w:val="000000"/>
          <w:lang w:eastAsia="ja-JP"/>
        </w:rPr>
        <w:t xml:space="preserve">both multi-PDSCH/PUSCH scheduling and multi-cell PDSCH/PUSCH scheduling </w:t>
      </w:r>
      <w:r w:rsidR="00F24D03">
        <w:rPr>
          <w:rFonts w:eastAsiaTheme="minorEastAsia"/>
          <w:b/>
          <w:bCs/>
          <w:color w:val="000000"/>
          <w:lang w:eastAsia="ja-JP"/>
        </w:rPr>
        <w:t>for</w:t>
      </w:r>
      <w:r w:rsidR="00F24D03" w:rsidRPr="00974E3E">
        <w:rPr>
          <w:rFonts w:eastAsiaTheme="minorEastAsia"/>
          <w:b/>
          <w:bCs/>
          <w:color w:val="000000"/>
          <w:lang w:eastAsia="ja-JP"/>
        </w:rPr>
        <w:t xml:space="preserve"> the same or different </w:t>
      </w:r>
      <w:r w:rsidR="00F24D03">
        <w:rPr>
          <w:rFonts w:eastAsiaTheme="minorEastAsia"/>
          <w:b/>
          <w:bCs/>
          <w:color w:val="000000"/>
          <w:lang w:eastAsia="ja-JP"/>
        </w:rPr>
        <w:t xml:space="preserve">scheduled </w:t>
      </w:r>
      <w:r w:rsidR="00F24D03" w:rsidRPr="00974E3E">
        <w:rPr>
          <w:rFonts w:eastAsiaTheme="minorEastAsia"/>
          <w:b/>
          <w:bCs/>
          <w:color w:val="000000"/>
          <w:lang w:eastAsia="ja-JP"/>
        </w:rPr>
        <w:t>cells within a same PUCCH cell group.</w:t>
      </w:r>
      <w:r>
        <w:rPr>
          <w:rFonts w:eastAsia="宋体"/>
          <w:b/>
          <w:bCs/>
          <w:szCs w:val="20"/>
          <w:lang w:eastAsia="zh-CN"/>
        </w:rPr>
        <w:fldChar w:fldCharType="end"/>
      </w:r>
    </w:p>
    <w:p w14:paraId="3DCB9EDB" w14:textId="1CC0C958"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_Ref115451700 \h </w:instrText>
      </w:r>
      <w:r>
        <w:rPr>
          <w:rFonts w:eastAsia="宋体"/>
          <w:b/>
          <w:bCs/>
          <w:szCs w:val="20"/>
          <w:lang w:eastAsia="zh-CN"/>
        </w:rPr>
      </w:r>
      <w:r>
        <w:rPr>
          <w:rFonts w:eastAsia="宋体"/>
          <w:b/>
          <w:bCs/>
          <w:szCs w:val="20"/>
          <w:lang w:eastAsia="zh-CN"/>
        </w:rPr>
        <w:fldChar w:fldCharType="separate"/>
      </w:r>
      <w:r w:rsidR="00F24D03" w:rsidRPr="00993BD6">
        <w:rPr>
          <w:b/>
          <w:bCs/>
        </w:rPr>
        <w:t xml:space="preserve">Proposal </w:t>
      </w:r>
      <w:r w:rsidR="00F24D03">
        <w:rPr>
          <w:b/>
          <w:bCs/>
          <w:noProof/>
        </w:rPr>
        <w:t>13</w:t>
      </w:r>
      <w:r w:rsidR="00F24D03" w:rsidRPr="00993BD6">
        <w:rPr>
          <w:b/>
          <w:bCs/>
        </w:rPr>
        <w:t xml:space="preserve">. </w:t>
      </w:r>
      <w:r w:rsidR="00F24D03" w:rsidRPr="00993BD6">
        <w:rPr>
          <w:rFonts w:eastAsia="等线"/>
          <w:b/>
          <w:bCs/>
          <w:color w:val="000000"/>
        </w:rPr>
        <w:t xml:space="preserve">For </w:t>
      </w:r>
      <w:r w:rsidR="00F24D03">
        <w:rPr>
          <w:rFonts w:eastAsia="等线"/>
          <w:b/>
          <w:bCs/>
          <w:color w:val="000000"/>
        </w:rPr>
        <w:t>type-1</w:t>
      </w:r>
      <w:r w:rsidR="00F24D03" w:rsidRPr="00993BD6">
        <w:rPr>
          <w:rFonts w:eastAsia="等线"/>
          <w:b/>
          <w:bCs/>
          <w:color w:val="000000"/>
        </w:rPr>
        <w:t xml:space="preserve"> HARQ-ACK codebook,</w:t>
      </w:r>
      <w:r w:rsidR="00F24D03">
        <w:rPr>
          <w:rFonts w:eastAsia="等线"/>
          <w:b/>
          <w:bCs/>
          <w:color w:val="000000"/>
        </w:rPr>
        <w:t xml:space="preserve"> K1 extension should be supported, additionally, the joint coded SLIVs of other co-scheduled cells need to be considered, and the R15 SLIV pruning procedure can be reused.</w:t>
      </w:r>
      <w:r>
        <w:rPr>
          <w:rFonts w:eastAsia="宋体"/>
          <w:b/>
          <w:bCs/>
          <w:szCs w:val="20"/>
          <w:lang w:eastAsia="zh-CN"/>
        </w:rPr>
        <w:fldChar w:fldCharType="end"/>
      </w:r>
    </w:p>
    <w:p w14:paraId="26DB9D5E" w14:textId="3EAC751D"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_Ref115451701 \h </w:instrText>
      </w:r>
      <w:r>
        <w:rPr>
          <w:rFonts w:eastAsia="宋体"/>
          <w:b/>
          <w:bCs/>
          <w:szCs w:val="20"/>
          <w:lang w:eastAsia="zh-CN"/>
        </w:rPr>
      </w:r>
      <w:r>
        <w:rPr>
          <w:rFonts w:eastAsia="宋体"/>
          <w:b/>
          <w:bCs/>
          <w:szCs w:val="20"/>
          <w:lang w:eastAsia="zh-CN"/>
        </w:rPr>
        <w:fldChar w:fldCharType="separate"/>
      </w:r>
      <w:r w:rsidR="00F24D03" w:rsidRPr="008F3C58">
        <w:rPr>
          <w:b/>
          <w:bCs/>
        </w:rPr>
        <w:t xml:space="preserve">Proposal </w:t>
      </w:r>
      <w:r w:rsidR="00F24D03">
        <w:rPr>
          <w:b/>
          <w:bCs/>
          <w:noProof/>
        </w:rPr>
        <w:t>14</w:t>
      </w:r>
      <w:r w:rsidR="00F24D03">
        <w:rPr>
          <w:b/>
          <w:bCs/>
        </w:rPr>
        <w:t xml:space="preserve">. The </w:t>
      </w:r>
      <w:r w:rsidR="00F24D03" w:rsidRPr="003342CD">
        <w:rPr>
          <w:b/>
          <w:bCs/>
        </w:rPr>
        <w:t>HARQ-ACK for multi-cell PDSCH/PUSCH scheduled by DCI format 1-X should be in the second sub-codebook even when the actual number of PDSCH reception is one</w:t>
      </w:r>
      <w:r w:rsidR="00F24D03">
        <w:rPr>
          <w:b/>
          <w:bCs/>
        </w:rPr>
        <w:t>.</w:t>
      </w:r>
      <w:r>
        <w:rPr>
          <w:rFonts w:eastAsia="宋体"/>
          <w:b/>
          <w:bCs/>
          <w:szCs w:val="20"/>
          <w:lang w:eastAsia="zh-CN"/>
        </w:rPr>
        <w:fldChar w:fldCharType="end"/>
      </w:r>
    </w:p>
    <w:p w14:paraId="67B84E63" w14:textId="34EA3D01"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_Ref115451702 \h </w:instrText>
      </w:r>
      <w:r>
        <w:rPr>
          <w:rFonts w:eastAsia="宋体"/>
          <w:b/>
          <w:bCs/>
          <w:szCs w:val="20"/>
          <w:lang w:eastAsia="zh-CN"/>
        </w:rPr>
      </w:r>
      <w:r>
        <w:rPr>
          <w:rFonts w:eastAsia="宋体"/>
          <w:b/>
          <w:bCs/>
          <w:szCs w:val="20"/>
          <w:lang w:eastAsia="zh-CN"/>
        </w:rPr>
        <w:fldChar w:fldCharType="separate"/>
      </w:r>
      <w:r w:rsidR="00F24D03" w:rsidRPr="008F3C58">
        <w:rPr>
          <w:b/>
          <w:bCs/>
        </w:rPr>
        <w:t xml:space="preserve">Proposal </w:t>
      </w:r>
      <w:r w:rsidR="00F24D03">
        <w:rPr>
          <w:b/>
          <w:bCs/>
          <w:noProof/>
        </w:rPr>
        <w:t>15</w:t>
      </w:r>
      <w:r w:rsidR="00F24D03">
        <w:rPr>
          <w:b/>
          <w:bCs/>
        </w:rPr>
        <w:t>. F</w:t>
      </w:r>
      <w:r w:rsidR="00F24D03" w:rsidRPr="00B64BD8">
        <w:rPr>
          <w:b/>
          <w:bCs/>
        </w:rPr>
        <w:t>or type 2 HARQ-ACK codebook,</w:t>
      </w:r>
      <w:r w:rsidR="00F24D03">
        <w:rPr>
          <w:b/>
          <w:bCs/>
        </w:rPr>
        <w:t xml:space="preserve"> </w:t>
      </w:r>
      <w:r w:rsidR="00F24D03" w:rsidRPr="00A67073">
        <w:rPr>
          <w:b/>
          <w:bCs/>
        </w:rPr>
        <w:t xml:space="preserve">if at least one cell of the set of cells which can be co-scheduled by a DCI format 1_X is configured with maximum 2 codewords per PDSCH without spatial </w:t>
      </w:r>
      <w:r w:rsidR="00F24D03" w:rsidRPr="00A67073">
        <w:rPr>
          <w:b/>
          <w:bCs/>
        </w:rPr>
        <w:lastRenderedPageBreak/>
        <w:t>bundling, the number of HARQ-ACK information bits for each DCI</w:t>
      </w:r>
      <w:r w:rsidR="00F24D03" w:rsidRPr="005979C0">
        <w:rPr>
          <w:b/>
          <w:bCs/>
        </w:rPr>
        <w:t xml:space="preserve"> forma</w:t>
      </w:r>
      <w:r w:rsidR="00F24D03" w:rsidRPr="00A67073">
        <w:rPr>
          <w:b/>
          <w:bCs/>
        </w:rPr>
        <w:t xml:space="preserve">t 1_X that </w:t>
      </w:r>
      <w:r w:rsidR="00F24D03" w:rsidRPr="00B0255E">
        <w:rPr>
          <w:b/>
          <w:bCs/>
        </w:rPr>
        <w:t xml:space="preserve">can </w:t>
      </w:r>
      <w:r w:rsidR="00F24D03" w:rsidRPr="00A67073">
        <w:rPr>
          <w:b/>
          <w:bCs/>
        </w:rPr>
        <w:t xml:space="preserve">schedule more than one cell should be the </w:t>
      </w:r>
      <w:r w:rsidR="00F24D03" w:rsidRPr="00370929">
        <w:rPr>
          <w:b/>
          <w:bCs/>
        </w:rPr>
        <w:t xml:space="preserve">maximum of the number of HARQ-ACKs corresponding to </w:t>
      </w:r>
      <w:r w:rsidR="00F24D03">
        <w:rPr>
          <w:b/>
          <w:bCs/>
        </w:rPr>
        <w:t>the</w:t>
      </w:r>
      <w:r w:rsidR="00F24D03" w:rsidRPr="00A67073">
        <w:rPr>
          <w:b/>
          <w:bCs/>
        </w:rPr>
        <w:t xml:space="preserve"> </w:t>
      </w:r>
      <w:r w:rsidR="00F24D03">
        <w:rPr>
          <w:b/>
          <w:bCs/>
        </w:rPr>
        <w:t>sets</w:t>
      </w:r>
      <w:r w:rsidR="00F24D03" w:rsidRPr="00A67073">
        <w:rPr>
          <w:b/>
          <w:bCs/>
        </w:rPr>
        <w:t xml:space="preserve"> of co-scheduled cells.</w:t>
      </w:r>
      <w:r>
        <w:rPr>
          <w:rFonts w:eastAsia="宋体"/>
          <w:b/>
          <w:bCs/>
          <w:szCs w:val="20"/>
          <w:lang w:eastAsia="zh-CN"/>
        </w:rPr>
        <w:fldChar w:fldCharType="end"/>
      </w:r>
    </w:p>
    <w:p w14:paraId="3D10E420" w14:textId="0FC81BE1" w:rsidR="00632F72"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_Ref115451703 \h </w:instrText>
      </w:r>
      <w:r>
        <w:rPr>
          <w:rFonts w:eastAsia="宋体"/>
          <w:b/>
          <w:bCs/>
          <w:szCs w:val="20"/>
          <w:lang w:eastAsia="zh-CN"/>
        </w:rPr>
      </w:r>
      <w:r>
        <w:rPr>
          <w:rFonts w:eastAsia="宋体"/>
          <w:b/>
          <w:bCs/>
          <w:szCs w:val="20"/>
          <w:lang w:eastAsia="zh-CN"/>
        </w:rPr>
        <w:fldChar w:fldCharType="separate"/>
      </w:r>
      <w:r w:rsidR="00F24D03" w:rsidRPr="00B00532">
        <w:rPr>
          <w:b/>
          <w:bCs/>
        </w:rPr>
        <w:t xml:space="preserve">Proposal </w:t>
      </w:r>
      <w:r w:rsidR="00F24D03">
        <w:rPr>
          <w:b/>
          <w:bCs/>
          <w:noProof/>
        </w:rPr>
        <w:t>16</w:t>
      </w:r>
      <w:r w:rsidR="00F24D03">
        <w:rPr>
          <w:b/>
          <w:bCs/>
        </w:rPr>
        <w:t>. F</w:t>
      </w:r>
      <w:r w:rsidR="00F24D03" w:rsidRPr="00B64BD8">
        <w:rPr>
          <w:b/>
          <w:bCs/>
        </w:rPr>
        <w:t>or type 2 HARQ-ACK codebook, the reference PDSCH to determine the DAI counter is the PDSCH with smallest serving cell index</w:t>
      </w:r>
      <w:r w:rsidR="00F24D03" w:rsidRPr="005979C0">
        <w:t xml:space="preserve"> </w:t>
      </w:r>
      <w:r w:rsidR="00F24D03" w:rsidRPr="00B0255E">
        <w:rPr>
          <w:b/>
          <w:bCs/>
        </w:rPr>
        <w:t>among the set of co-scheduled cells</w:t>
      </w:r>
      <w:r w:rsidR="00F24D03" w:rsidRPr="00B64BD8">
        <w:rPr>
          <w:b/>
          <w:bCs/>
        </w:rPr>
        <w:t>.</w:t>
      </w:r>
      <w:r>
        <w:rPr>
          <w:rFonts w:eastAsia="宋体"/>
          <w:b/>
          <w:bCs/>
          <w:szCs w:val="20"/>
          <w:lang w:eastAsia="zh-CN"/>
        </w:rPr>
        <w:fldChar w:fldCharType="end"/>
      </w:r>
    </w:p>
    <w:p w14:paraId="0404F571" w14:textId="61805ADE" w:rsidR="006373BB" w:rsidRP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_Ref115451705 \h </w:instrText>
      </w:r>
      <w:r>
        <w:rPr>
          <w:rFonts w:eastAsia="宋体"/>
          <w:b/>
          <w:bCs/>
          <w:szCs w:val="20"/>
          <w:lang w:eastAsia="zh-CN"/>
        </w:rPr>
      </w:r>
      <w:r>
        <w:rPr>
          <w:rFonts w:eastAsia="宋体"/>
          <w:b/>
          <w:bCs/>
          <w:szCs w:val="20"/>
          <w:lang w:eastAsia="zh-CN"/>
        </w:rPr>
        <w:fldChar w:fldCharType="separate"/>
      </w:r>
      <w:r w:rsidR="00F24D03" w:rsidRPr="00300752">
        <w:rPr>
          <w:b/>
          <w:bCs/>
        </w:rPr>
        <w:t xml:space="preserve">Proposal </w:t>
      </w:r>
      <w:r w:rsidR="00F24D03">
        <w:rPr>
          <w:b/>
          <w:bCs/>
          <w:noProof/>
        </w:rPr>
        <w:t>17</w:t>
      </w:r>
      <w:r w:rsidR="00F24D03">
        <w:rPr>
          <w:b/>
          <w:bCs/>
        </w:rPr>
        <w:t>. The type 3 HARQ-ACK codebook can be supported for multi-cell PDSCH scheduling.</w:t>
      </w:r>
      <w:r>
        <w:rPr>
          <w:rFonts w:eastAsia="宋体"/>
          <w:b/>
          <w:bCs/>
          <w:szCs w:val="20"/>
          <w:lang w:eastAsia="zh-CN"/>
        </w:rPr>
        <w:fldChar w:fldCharType="end"/>
      </w:r>
    </w:p>
    <w:bookmarkEnd w:id="3"/>
    <w:bookmarkEnd w:id="4"/>
    <w:p w14:paraId="334EFDCC" w14:textId="25EC26E9" w:rsidR="00205C53" w:rsidRDefault="00E45FA0" w:rsidP="002B2777">
      <w:pPr>
        <w:pStyle w:val="Heading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Appendix</w:t>
      </w:r>
      <w:r w:rsidR="00567BE4">
        <w:rPr>
          <w:rFonts w:cs="Times New Roman"/>
          <w:b w:val="0"/>
          <w:sz w:val="32"/>
          <w:szCs w:val="20"/>
        </w:rPr>
        <w:t xml:space="preserve"> A</w:t>
      </w:r>
      <w:r w:rsidR="002B2777">
        <w:rPr>
          <w:rFonts w:cs="Times New Roman" w:hint="eastAsia"/>
          <w:b w:val="0"/>
          <w:sz w:val="32"/>
          <w:szCs w:val="20"/>
        </w:rPr>
        <w:t>:</w:t>
      </w:r>
      <w:r w:rsidR="002B2777">
        <w:rPr>
          <w:rFonts w:cs="Times New Roman"/>
          <w:b w:val="0"/>
          <w:sz w:val="32"/>
          <w:szCs w:val="20"/>
        </w:rPr>
        <w:t xml:space="preserve"> </w:t>
      </w:r>
      <w:r w:rsidR="00205C53">
        <w:rPr>
          <w:rFonts w:cs="Times New Roman"/>
          <w:b w:val="0"/>
          <w:sz w:val="32"/>
          <w:szCs w:val="20"/>
        </w:rPr>
        <w:t>Simulation assumption</w:t>
      </w:r>
    </w:p>
    <w:p w14:paraId="07846C9B" w14:textId="1B2ACCD4" w:rsidR="00E55E12" w:rsidRPr="00ED441C" w:rsidRDefault="00E55E12" w:rsidP="00E55E12">
      <w:pPr>
        <w:pStyle w:val="Caption"/>
        <w:jc w:val="center"/>
        <w:rPr>
          <w:rFonts w:eastAsiaTheme="minorEastAsia"/>
          <w:b/>
          <w:bCs/>
          <w:lang w:eastAsia="zh-CN"/>
        </w:rPr>
      </w:pPr>
      <w:r w:rsidRPr="00ED441C">
        <w:rPr>
          <w:b/>
          <w:bCs/>
        </w:rPr>
        <w:t xml:space="preserve">Table </w:t>
      </w:r>
      <w:r w:rsidRPr="00ED441C">
        <w:rPr>
          <w:b/>
          <w:bCs/>
        </w:rPr>
        <w:fldChar w:fldCharType="begin"/>
      </w:r>
      <w:r w:rsidRPr="00ED441C">
        <w:rPr>
          <w:b/>
          <w:bCs/>
        </w:rPr>
        <w:instrText xml:space="preserve"> SEQ Table \* ARABIC </w:instrText>
      </w:r>
      <w:r w:rsidRPr="00ED441C">
        <w:rPr>
          <w:b/>
          <w:bCs/>
        </w:rPr>
        <w:fldChar w:fldCharType="separate"/>
      </w:r>
      <w:r w:rsidR="005D2C5F">
        <w:rPr>
          <w:b/>
          <w:bCs/>
          <w:noProof/>
        </w:rPr>
        <w:t>2</w:t>
      </w:r>
      <w:r w:rsidRPr="00ED441C">
        <w:rPr>
          <w:b/>
          <w:bCs/>
        </w:rPr>
        <w:fldChar w:fldCharType="end"/>
      </w:r>
      <w:r w:rsidRPr="00ED441C">
        <w:rPr>
          <w:b/>
          <w:bCs/>
        </w:rPr>
        <w:t>.</w:t>
      </w:r>
      <w:r>
        <w:rPr>
          <w:b/>
          <w:bCs/>
        </w:rPr>
        <w:t xml:space="preserve"> </w:t>
      </w:r>
      <w:r w:rsidRPr="00ED441C">
        <w:rPr>
          <w:rFonts w:eastAsiaTheme="minorEastAsia"/>
          <w:b/>
          <w:bCs/>
          <w:lang w:eastAsia="zh-CN"/>
        </w:rPr>
        <w:t>A</w:t>
      </w:r>
      <w:r w:rsidRPr="00ED441C">
        <w:rPr>
          <w:rFonts w:eastAsiaTheme="minorEastAsia" w:hint="eastAsia"/>
          <w:b/>
          <w:bCs/>
          <w:lang w:eastAsia="zh-CN"/>
        </w:rPr>
        <w:t>ssumption</w:t>
      </w:r>
      <w:r w:rsidRPr="00ED441C">
        <w:rPr>
          <w:rFonts w:eastAsiaTheme="minorEastAsia"/>
          <w:b/>
          <w:bCs/>
          <w:lang w:eastAsia="zh-CN"/>
        </w:rPr>
        <w:t xml:space="preserve"> </w:t>
      </w:r>
      <w:r w:rsidRPr="00ED441C">
        <w:rPr>
          <w:rFonts w:eastAsiaTheme="minorEastAsia" w:hint="eastAsia"/>
          <w:b/>
          <w:bCs/>
          <w:lang w:eastAsia="zh-CN"/>
        </w:rPr>
        <w:t>of</w:t>
      </w:r>
      <w:r w:rsidRPr="00ED441C">
        <w:rPr>
          <w:rFonts w:eastAsiaTheme="minorEastAsia"/>
          <w:b/>
          <w:bCs/>
          <w:lang w:eastAsia="zh-CN"/>
        </w:rPr>
        <w:t xml:space="preserve"> mc-DCI </w:t>
      </w:r>
      <w:r>
        <w:rPr>
          <w:rFonts w:eastAsiaTheme="minorEastAsia"/>
          <w:b/>
          <w:bCs/>
          <w:lang w:eastAsia="zh-CN"/>
        </w:rPr>
        <w:t>@</w:t>
      </w:r>
      <w:r w:rsidRPr="00ED441C">
        <w:rPr>
          <w:rFonts w:eastAsiaTheme="minorEastAsia"/>
          <w:b/>
          <w:bCs/>
          <w:lang w:eastAsia="zh-CN"/>
        </w:rPr>
        <w:t xml:space="preserve"> 2GHz</w:t>
      </w:r>
    </w:p>
    <w:tbl>
      <w:tblPr>
        <w:tblW w:w="910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517"/>
        <w:gridCol w:w="1518"/>
        <w:gridCol w:w="1517"/>
        <w:gridCol w:w="1517"/>
        <w:gridCol w:w="1517"/>
        <w:gridCol w:w="1517"/>
      </w:tblGrid>
      <w:tr w:rsidR="00E55E12" w:rsidRPr="00EB6C70" w14:paraId="7A4B722B" w14:textId="77777777" w:rsidTr="00B70D6E">
        <w:trPr>
          <w:trHeight w:val="424"/>
        </w:trPr>
        <w:tc>
          <w:tcPr>
            <w:tcW w:w="1517" w:type="dxa"/>
            <w:shd w:val="clear" w:color="000000" w:fill="FFE699"/>
            <w:vAlign w:val="center"/>
            <w:hideMark/>
          </w:tcPr>
          <w:p w14:paraId="7E47210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 xml:space="preserve"> Sc-DCI</w:t>
            </w:r>
          </w:p>
        </w:tc>
        <w:tc>
          <w:tcPr>
            <w:tcW w:w="1517" w:type="dxa"/>
            <w:shd w:val="clear" w:color="000000" w:fill="FFE699"/>
            <w:vAlign w:val="center"/>
            <w:hideMark/>
          </w:tcPr>
          <w:p w14:paraId="09CA84D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Field type</w:t>
            </w:r>
          </w:p>
        </w:tc>
        <w:tc>
          <w:tcPr>
            <w:tcW w:w="1517" w:type="dxa"/>
            <w:shd w:val="clear" w:color="000000" w:fill="FFE699"/>
            <w:vAlign w:val="center"/>
            <w:hideMark/>
          </w:tcPr>
          <w:p w14:paraId="39565B8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DCI1 </w:t>
            </w:r>
          </w:p>
        </w:tc>
        <w:tc>
          <w:tcPr>
            <w:tcW w:w="1517" w:type="dxa"/>
            <w:shd w:val="clear" w:color="000000" w:fill="FFE699"/>
            <w:vAlign w:val="center"/>
            <w:hideMark/>
          </w:tcPr>
          <w:p w14:paraId="41034CA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c>
          <w:tcPr>
            <w:tcW w:w="1517" w:type="dxa"/>
            <w:shd w:val="clear" w:color="000000" w:fill="FFE699"/>
            <w:vAlign w:val="center"/>
            <w:hideMark/>
          </w:tcPr>
          <w:p w14:paraId="36A1468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cell DCI</w:t>
            </w:r>
            <w:r w:rsidRPr="00EB6C70">
              <w:rPr>
                <w:rFonts w:eastAsia="等线" w:hint="eastAsia"/>
                <w:color w:val="000000"/>
                <w:sz w:val="16"/>
                <w:szCs w:val="16"/>
                <w:lang w:eastAsia="zh-CN"/>
              </w:rPr>
              <w:t>1</w:t>
            </w:r>
            <w:r w:rsidRPr="00EB6C70">
              <w:rPr>
                <w:rFonts w:eastAsia="等线"/>
                <w:color w:val="000000"/>
                <w:sz w:val="16"/>
                <w:szCs w:val="16"/>
                <w:lang w:eastAsia="zh-CN"/>
              </w:rPr>
              <w:t xml:space="preserve"> </w:t>
            </w:r>
          </w:p>
        </w:tc>
        <w:tc>
          <w:tcPr>
            <w:tcW w:w="1517" w:type="dxa"/>
            <w:shd w:val="clear" w:color="000000" w:fill="FFE699"/>
            <w:vAlign w:val="center"/>
            <w:hideMark/>
          </w:tcPr>
          <w:p w14:paraId="641AFC3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r>
      <w:tr w:rsidR="00E55E12" w:rsidRPr="00EB6C70" w14:paraId="743FB1EE" w14:textId="77777777" w:rsidTr="00B70D6E">
        <w:trPr>
          <w:trHeight w:val="285"/>
        </w:trPr>
        <w:tc>
          <w:tcPr>
            <w:tcW w:w="1517" w:type="dxa"/>
            <w:shd w:val="clear" w:color="000000" w:fill="00B050"/>
            <w:vAlign w:val="center"/>
            <w:hideMark/>
          </w:tcPr>
          <w:p w14:paraId="3B67DCC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Identifier for DCI formats – 1 bit</w:t>
            </w:r>
          </w:p>
        </w:tc>
        <w:tc>
          <w:tcPr>
            <w:tcW w:w="1517" w:type="dxa"/>
            <w:shd w:val="clear" w:color="000000" w:fill="00B050"/>
            <w:vAlign w:val="center"/>
            <w:hideMark/>
          </w:tcPr>
          <w:p w14:paraId="1A8E5DA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62AB4D1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60BA715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6B9B9AC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4B8CD12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r>
      <w:tr w:rsidR="00E55E12" w:rsidRPr="00EB6C70" w14:paraId="70A48D92" w14:textId="77777777" w:rsidTr="00B70D6E">
        <w:trPr>
          <w:trHeight w:val="285"/>
        </w:trPr>
        <w:tc>
          <w:tcPr>
            <w:tcW w:w="1517" w:type="dxa"/>
            <w:shd w:val="clear" w:color="000000" w:fill="00B050"/>
            <w:vAlign w:val="center"/>
            <w:hideMark/>
          </w:tcPr>
          <w:p w14:paraId="4A99FA9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Carrier indicator –3 bits</w:t>
            </w:r>
          </w:p>
        </w:tc>
        <w:tc>
          <w:tcPr>
            <w:tcW w:w="1517" w:type="dxa"/>
            <w:shd w:val="clear" w:color="000000" w:fill="00B050"/>
            <w:vAlign w:val="center"/>
            <w:hideMark/>
          </w:tcPr>
          <w:p w14:paraId="102F218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7B2664D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0AF6ED9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3E06565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142BD55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06B99AE4" w14:textId="77777777" w:rsidTr="00B70D6E">
        <w:trPr>
          <w:trHeight w:val="424"/>
        </w:trPr>
        <w:tc>
          <w:tcPr>
            <w:tcW w:w="1517" w:type="dxa"/>
            <w:shd w:val="clear" w:color="000000" w:fill="E2EFDA"/>
            <w:vAlign w:val="center"/>
            <w:hideMark/>
          </w:tcPr>
          <w:p w14:paraId="73D81CD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Bandwidth part indicator –1 bit</w:t>
            </w:r>
          </w:p>
        </w:tc>
        <w:tc>
          <w:tcPr>
            <w:tcW w:w="1517" w:type="dxa"/>
            <w:shd w:val="clear" w:color="000000" w:fill="E2EFD9"/>
            <w:vAlign w:val="center"/>
            <w:hideMark/>
          </w:tcPr>
          <w:p w14:paraId="44D829D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33C9278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46FED98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39ED298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5A5EED1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5E211C20" w14:textId="77777777" w:rsidTr="00B70D6E">
        <w:trPr>
          <w:trHeight w:val="1256"/>
        </w:trPr>
        <w:tc>
          <w:tcPr>
            <w:tcW w:w="1517" w:type="dxa"/>
            <w:shd w:val="clear" w:color="000000" w:fill="E2EFDA"/>
            <w:vAlign w:val="center"/>
            <w:hideMark/>
          </w:tcPr>
          <w:p w14:paraId="1977DE05"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FDRA – 14 bits for a cell</w:t>
            </w:r>
          </w:p>
        </w:tc>
        <w:tc>
          <w:tcPr>
            <w:tcW w:w="1517" w:type="dxa"/>
            <w:shd w:val="clear" w:color="000000" w:fill="E2EFD9"/>
            <w:vAlign w:val="center"/>
            <w:hideMark/>
          </w:tcPr>
          <w:p w14:paraId="268D1A58"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Separate field</w:t>
            </w:r>
          </w:p>
        </w:tc>
        <w:tc>
          <w:tcPr>
            <w:tcW w:w="1517" w:type="dxa"/>
            <w:shd w:val="clear" w:color="000000" w:fill="E2EFD9"/>
            <w:vAlign w:val="center"/>
            <w:hideMark/>
          </w:tcPr>
          <w:p w14:paraId="0E38621C"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28</w:t>
            </w:r>
          </w:p>
        </w:tc>
        <w:tc>
          <w:tcPr>
            <w:tcW w:w="1517" w:type="dxa"/>
            <w:shd w:val="clear" w:color="auto" w:fill="E2EFD9" w:themeFill="accent6" w:themeFillTint="33"/>
            <w:vAlign w:val="center"/>
            <w:hideMark/>
          </w:tcPr>
          <w:p w14:paraId="2418923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14</w:t>
            </w:r>
          </w:p>
        </w:tc>
        <w:tc>
          <w:tcPr>
            <w:tcW w:w="1517" w:type="dxa"/>
            <w:shd w:val="clear" w:color="000000" w:fill="E2EFD9"/>
            <w:vAlign w:val="center"/>
            <w:hideMark/>
          </w:tcPr>
          <w:p w14:paraId="5DAEB4E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42</w:t>
            </w:r>
          </w:p>
        </w:tc>
        <w:tc>
          <w:tcPr>
            <w:tcW w:w="1517" w:type="dxa"/>
            <w:shd w:val="clear" w:color="auto" w:fill="E2EFD9" w:themeFill="accent6" w:themeFillTint="33"/>
            <w:vAlign w:val="center"/>
            <w:hideMark/>
          </w:tcPr>
          <w:p w14:paraId="125EE91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20</w:t>
            </w:r>
          </w:p>
        </w:tc>
      </w:tr>
      <w:tr w:rsidR="00E55E12" w:rsidRPr="00EB6C70" w14:paraId="5A2B5151" w14:textId="77777777" w:rsidTr="00B70D6E">
        <w:trPr>
          <w:trHeight w:val="285"/>
        </w:trPr>
        <w:tc>
          <w:tcPr>
            <w:tcW w:w="1517" w:type="dxa"/>
            <w:shd w:val="clear" w:color="000000" w:fill="E2EFDA"/>
            <w:vAlign w:val="center"/>
            <w:hideMark/>
          </w:tcPr>
          <w:p w14:paraId="3740F2B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TDRA –2 bits</w:t>
            </w:r>
          </w:p>
        </w:tc>
        <w:tc>
          <w:tcPr>
            <w:tcW w:w="1517" w:type="dxa"/>
            <w:shd w:val="clear" w:color="000000" w:fill="E2EFD9"/>
            <w:vAlign w:val="center"/>
            <w:hideMark/>
          </w:tcPr>
          <w:p w14:paraId="51ACDA7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6F4685C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7F8664F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61DBB9A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17" w:type="dxa"/>
            <w:shd w:val="clear" w:color="000000" w:fill="E2EFD9"/>
            <w:vAlign w:val="center"/>
            <w:hideMark/>
          </w:tcPr>
          <w:p w14:paraId="456F4EB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E55E12" w:rsidRPr="00EB6C70" w14:paraId="5C02F9E3" w14:textId="77777777" w:rsidTr="00B70D6E">
        <w:trPr>
          <w:trHeight w:val="285"/>
        </w:trPr>
        <w:tc>
          <w:tcPr>
            <w:tcW w:w="1517" w:type="dxa"/>
            <w:shd w:val="clear" w:color="000000" w:fill="00B050"/>
            <w:vAlign w:val="center"/>
            <w:hideMark/>
          </w:tcPr>
          <w:p w14:paraId="4ADB68E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VRB-to-PRB mapping – 1 bit</w:t>
            </w:r>
          </w:p>
        </w:tc>
        <w:tc>
          <w:tcPr>
            <w:tcW w:w="1517" w:type="dxa"/>
            <w:shd w:val="clear" w:color="000000" w:fill="00B050"/>
            <w:vAlign w:val="center"/>
            <w:hideMark/>
          </w:tcPr>
          <w:p w14:paraId="5E54C6B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7557BE3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4229CB4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586847B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3394516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r>
      <w:tr w:rsidR="00E55E12" w:rsidRPr="00EB6C70" w14:paraId="01BA014B" w14:textId="77777777" w:rsidTr="00B70D6E">
        <w:trPr>
          <w:trHeight w:val="424"/>
        </w:trPr>
        <w:tc>
          <w:tcPr>
            <w:tcW w:w="1517" w:type="dxa"/>
            <w:shd w:val="clear" w:color="000000" w:fill="E2EFD9"/>
            <w:vAlign w:val="center"/>
            <w:hideMark/>
          </w:tcPr>
          <w:p w14:paraId="793958C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PRB bundling size indicator –1 bit</w:t>
            </w:r>
          </w:p>
        </w:tc>
        <w:tc>
          <w:tcPr>
            <w:tcW w:w="1517" w:type="dxa"/>
            <w:shd w:val="clear" w:color="000000" w:fill="E2EFD9"/>
            <w:vAlign w:val="center"/>
            <w:hideMark/>
          </w:tcPr>
          <w:p w14:paraId="280F7F9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59DBD3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3F708AC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5B89875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461A805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482B82BD" w14:textId="77777777" w:rsidTr="00B70D6E">
        <w:trPr>
          <w:trHeight w:val="424"/>
        </w:trPr>
        <w:tc>
          <w:tcPr>
            <w:tcW w:w="1517" w:type="dxa"/>
            <w:shd w:val="clear" w:color="000000" w:fill="E2EFDA"/>
            <w:vAlign w:val="center"/>
            <w:hideMark/>
          </w:tcPr>
          <w:p w14:paraId="57D0478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Rate matching indicator –1 bit</w:t>
            </w:r>
          </w:p>
        </w:tc>
        <w:tc>
          <w:tcPr>
            <w:tcW w:w="1517" w:type="dxa"/>
            <w:shd w:val="clear" w:color="000000" w:fill="E2EFDA"/>
            <w:vAlign w:val="center"/>
            <w:hideMark/>
          </w:tcPr>
          <w:p w14:paraId="6C53EE9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A"/>
            <w:vAlign w:val="center"/>
            <w:hideMark/>
          </w:tcPr>
          <w:p w14:paraId="6AF5EA3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A"/>
            <w:vAlign w:val="center"/>
            <w:hideMark/>
          </w:tcPr>
          <w:p w14:paraId="7726BFC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24973A7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58AB8C2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790000DB" w14:textId="77777777" w:rsidTr="00B70D6E">
        <w:trPr>
          <w:trHeight w:val="285"/>
        </w:trPr>
        <w:tc>
          <w:tcPr>
            <w:tcW w:w="1517" w:type="dxa"/>
            <w:shd w:val="clear" w:color="000000" w:fill="E2EFDA"/>
            <w:vAlign w:val="center"/>
            <w:hideMark/>
          </w:tcPr>
          <w:p w14:paraId="484361B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ZP CSI-RS trigger –1 bit</w:t>
            </w:r>
          </w:p>
        </w:tc>
        <w:tc>
          <w:tcPr>
            <w:tcW w:w="1517" w:type="dxa"/>
            <w:shd w:val="clear" w:color="000000" w:fill="E2EFDA"/>
            <w:vAlign w:val="center"/>
            <w:hideMark/>
          </w:tcPr>
          <w:p w14:paraId="5C08167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A"/>
            <w:vAlign w:val="center"/>
            <w:hideMark/>
          </w:tcPr>
          <w:p w14:paraId="3D520E5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A"/>
            <w:vAlign w:val="center"/>
            <w:hideMark/>
          </w:tcPr>
          <w:p w14:paraId="0FFE2F2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2562A59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54771F7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05D8C6FB" w14:textId="77777777" w:rsidTr="00B70D6E">
        <w:trPr>
          <w:trHeight w:val="424"/>
        </w:trPr>
        <w:tc>
          <w:tcPr>
            <w:tcW w:w="1517" w:type="dxa"/>
            <w:shd w:val="clear" w:color="000000" w:fill="E2EFDA"/>
            <w:vAlign w:val="center"/>
            <w:hideMark/>
          </w:tcPr>
          <w:p w14:paraId="102DDAD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Modulation and coding scheme – 5 bits</w:t>
            </w:r>
          </w:p>
        </w:tc>
        <w:tc>
          <w:tcPr>
            <w:tcW w:w="1517" w:type="dxa"/>
            <w:shd w:val="clear" w:color="000000" w:fill="E2EFDA"/>
            <w:vAlign w:val="center"/>
            <w:hideMark/>
          </w:tcPr>
          <w:p w14:paraId="4A30C7D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4C7042C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09BD94F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4907CF8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c>
          <w:tcPr>
            <w:tcW w:w="1517" w:type="dxa"/>
            <w:shd w:val="clear" w:color="000000" w:fill="E2EFD9"/>
            <w:vAlign w:val="center"/>
            <w:hideMark/>
          </w:tcPr>
          <w:p w14:paraId="4BB1FA3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r>
      <w:tr w:rsidR="00E55E12" w:rsidRPr="00EB6C70" w14:paraId="54F9C40A" w14:textId="77777777" w:rsidTr="00B70D6E">
        <w:trPr>
          <w:trHeight w:val="285"/>
        </w:trPr>
        <w:tc>
          <w:tcPr>
            <w:tcW w:w="1517" w:type="dxa"/>
            <w:shd w:val="clear" w:color="000000" w:fill="E2EFDA"/>
            <w:vAlign w:val="center"/>
            <w:hideMark/>
          </w:tcPr>
          <w:p w14:paraId="68564B1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New data indicator – 1 bit</w:t>
            </w:r>
          </w:p>
        </w:tc>
        <w:tc>
          <w:tcPr>
            <w:tcW w:w="1517" w:type="dxa"/>
            <w:shd w:val="clear" w:color="000000" w:fill="E2EFDA"/>
            <w:vAlign w:val="center"/>
            <w:hideMark/>
          </w:tcPr>
          <w:p w14:paraId="518BD59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C8E2E6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75977E8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4FDF1D1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3D6B35B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247C9130" w14:textId="77777777" w:rsidTr="00B70D6E">
        <w:trPr>
          <w:trHeight w:val="285"/>
        </w:trPr>
        <w:tc>
          <w:tcPr>
            <w:tcW w:w="1517" w:type="dxa"/>
            <w:shd w:val="clear" w:color="000000" w:fill="E2EFDA"/>
            <w:vAlign w:val="center"/>
            <w:hideMark/>
          </w:tcPr>
          <w:p w14:paraId="0CE2A3C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Redundancy version – 2 bits</w:t>
            </w:r>
          </w:p>
        </w:tc>
        <w:tc>
          <w:tcPr>
            <w:tcW w:w="1517" w:type="dxa"/>
            <w:shd w:val="clear" w:color="000000" w:fill="E2EFDA"/>
            <w:vAlign w:val="center"/>
            <w:hideMark/>
          </w:tcPr>
          <w:p w14:paraId="6DB2C61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E66394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32B0E37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4713116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17" w:type="dxa"/>
            <w:shd w:val="clear" w:color="000000" w:fill="E2EFD9"/>
            <w:vAlign w:val="center"/>
            <w:hideMark/>
          </w:tcPr>
          <w:p w14:paraId="418EF5E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E55E12" w:rsidRPr="00EB6C70" w14:paraId="4A602840" w14:textId="77777777" w:rsidTr="00B70D6E">
        <w:trPr>
          <w:trHeight w:val="285"/>
        </w:trPr>
        <w:tc>
          <w:tcPr>
            <w:tcW w:w="1517" w:type="dxa"/>
            <w:shd w:val="clear" w:color="000000" w:fill="E2EFD9"/>
            <w:vAlign w:val="center"/>
            <w:hideMark/>
          </w:tcPr>
          <w:p w14:paraId="59DA91F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HARQ process number – 4 bits</w:t>
            </w:r>
          </w:p>
        </w:tc>
        <w:tc>
          <w:tcPr>
            <w:tcW w:w="1517" w:type="dxa"/>
            <w:shd w:val="clear" w:color="000000" w:fill="E2EFD9"/>
            <w:vAlign w:val="center"/>
            <w:hideMark/>
          </w:tcPr>
          <w:p w14:paraId="311F6F8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1E07497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w:t>
            </w:r>
          </w:p>
        </w:tc>
        <w:tc>
          <w:tcPr>
            <w:tcW w:w="1517" w:type="dxa"/>
            <w:shd w:val="clear" w:color="000000" w:fill="E2EFD9"/>
            <w:vAlign w:val="center"/>
            <w:hideMark/>
          </w:tcPr>
          <w:p w14:paraId="189B356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w:t>
            </w:r>
          </w:p>
        </w:tc>
        <w:tc>
          <w:tcPr>
            <w:tcW w:w="1517" w:type="dxa"/>
            <w:shd w:val="clear" w:color="000000" w:fill="E2EFD9"/>
            <w:vAlign w:val="center"/>
            <w:hideMark/>
          </w:tcPr>
          <w:p w14:paraId="155B6C1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12</w:t>
            </w:r>
          </w:p>
        </w:tc>
        <w:tc>
          <w:tcPr>
            <w:tcW w:w="1517" w:type="dxa"/>
            <w:shd w:val="clear" w:color="000000" w:fill="E2EFD9"/>
            <w:vAlign w:val="center"/>
            <w:hideMark/>
          </w:tcPr>
          <w:p w14:paraId="6F4F258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12</w:t>
            </w:r>
          </w:p>
        </w:tc>
      </w:tr>
      <w:tr w:rsidR="00E55E12" w:rsidRPr="00EB6C70" w14:paraId="68F12B9E" w14:textId="77777777" w:rsidTr="00B70D6E">
        <w:trPr>
          <w:trHeight w:val="424"/>
        </w:trPr>
        <w:tc>
          <w:tcPr>
            <w:tcW w:w="1517" w:type="dxa"/>
            <w:shd w:val="clear" w:color="000000" w:fill="00B050"/>
            <w:vAlign w:val="center"/>
            <w:hideMark/>
          </w:tcPr>
          <w:p w14:paraId="65F508A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Downlink assignment index – 4 bits</w:t>
            </w:r>
          </w:p>
        </w:tc>
        <w:tc>
          <w:tcPr>
            <w:tcW w:w="1517" w:type="dxa"/>
            <w:shd w:val="clear" w:color="000000" w:fill="00B050"/>
            <w:vAlign w:val="center"/>
            <w:hideMark/>
          </w:tcPr>
          <w:p w14:paraId="045A9E2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2371243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00B050"/>
            <w:vAlign w:val="center"/>
            <w:hideMark/>
          </w:tcPr>
          <w:p w14:paraId="46863B3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00B050"/>
            <w:vAlign w:val="center"/>
            <w:hideMark/>
          </w:tcPr>
          <w:p w14:paraId="269AE83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00B050"/>
            <w:vAlign w:val="center"/>
            <w:hideMark/>
          </w:tcPr>
          <w:p w14:paraId="1FCBCFD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r>
      <w:tr w:rsidR="00E55E12" w:rsidRPr="00EB6C70" w14:paraId="10E7D3BB" w14:textId="77777777" w:rsidTr="00B70D6E">
        <w:trPr>
          <w:trHeight w:val="424"/>
        </w:trPr>
        <w:tc>
          <w:tcPr>
            <w:tcW w:w="1517" w:type="dxa"/>
            <w:shd w:val="clear" w:color="000000" w:fill="00B050"/>
            <w:vAlign w:val="center"/>
            <w:hideMark/>
          </w:tcPr>
          <w:p w14:paraId="0723354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TPC command for scheduled PUCCH – 2 bits</w:t>
            </w:r>
          </w:p>
        </w:tc>
        <w:tc>
          <w:tcPr>
            <w:tcW w:w="1517" w:type="dxa"/>
            <w:shd w:val="clear" w:color="000000" w:fill="00B050"/>
            <w:vAlign w:val="center"/>
            <w:hideMark/>
          </w:tcPr>
          <w:p w14:paraId="6CC089D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3174BFC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00B050"/>
            <w:vAlign w:val="center"/>
            <w:hideMark/>
          </w:tcPr>
          <w:p w14:paraId="66EE9BB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00B050"/>
            <w:vAlign w:val="center"/>
            <w:hideMark/>
          </w:tcPr>
          <w:p w14:paraId="6AD7EA6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00B050"/>
            <w:vAlign w:val="center"/>
            <w:hideMark/>
          </w:tcPr>
          <w:p w14:paraId="7848837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r>
      <w:tr w:rsidR="00E55E12" w:rsidRPr="00EB6C70" w14:paraId="3DCE462A" w14:textId="77777777" w:rsidTr="00B70D6E">
        <w:trPr>
          <w:trHeight w:val="285"/>
        </w:trPr>
        <w:tc>
          <w:tcPr>
            <w:tcW w:w="1517" w:type="dxa"/>
            <w:shd w:val="clear" w:color="000000" w:fill="00B050"/>
            <w:vAlign w:val="center"/>
            <w:hideMark/>
          </w:tcPr>
          <w:p w14:paraId="28B277A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PUCCH resource indicator – 3 bits</w:t>
            </w:r>
          </w:p>
        </w:tc>
        <w:tc>
          <w:tcPr>
            <w:tcW w:w="1517" w:type="dxa"/>
            <w:shd w:val="clear" w:color="000000" w:fill="00B050"/>
            <w:vAlign w:val="center"/>
            <w:hideMark/>
          </w:tcPr>
          <w:p w14:paraId="61A485B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7FAAFE6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5DEF448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3F240FF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658516F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449155B7" w14:textId="77777777" w:rsidTr="00B70D6E">
        <w:trPr>
          <w:trHeight w:val="424"/>
        </w:trPr>
        <w:tc>
          <w:tcPr>
            <w:tcW w:w="1517" w:type="dxa"/>
            <w:shd w:val="clear" w:color="000000" w:fill="00B050"/>
            <w:vAlign w:val="center"/>
            <w:hideMark/>
          </w:tcPr>
          <w:p w14:paraId="2D66839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PDSCH-to-HARQ feedback timing indicator – 3 bits</w:t>
            </w:r>
          </w:p>
        </w:tc>
        <w:tc>
          <w:tcPr>
            <w:tcW w:w="1517" w:type="dxa"/>
            <w:shd w:val="clear" w:color="000000" w:fill="00B050"/>
            <w:vAlign w:val="center"/>
            <w:hideMark/>
          </w:tcPr>
          <w:p w14:paraId="50D2F28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47AEE12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1AFFC91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61D34FB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02A6658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71CD3BA1" w14:textId="77777777" w:rsidTr="00B70D6E">
        <w:trPr>
          <w:trHeight w:val="285"/>
        </w:trPr>
        <w:tc>
          <w:tcPr>
            <w:tcW w:w="1517" w:type="dxa"/>
            <w:shd w:val="clear" w:color="000000" w:fill="E2EFD9"/>
            <w:vAlign w:val="center"/>
            <w:hideMark/>
          </w:tcPr>
          <w:p w14:paraId="1692226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Antenna port(s) –5 bits</w:t>
            </w:r>
          </w:p>
        </w:tc>
        <w:tc>
          <w:tcPr>
            <w:tcW w:w="1517" w:type="dxa"/>
            <w:shd w:val="clear" w:color="000000" w:fill="E2EFD9"/>
            <w:vAlign w:val="center"/>
            <w:hideMark/>
          </w:tcPr>
          <w:p w14:paraId="7F3DA5F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B1621C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1B1A5F6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5DCACE5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c>
          <w:tcPr>
            <w:tcW w:w="1517" w:type="dxa"/>
            <w:shd w:val="clear" w:color="000000" w:fill="E2EFD9"/>
            <w:vAlign w:val="center"/>
            <w:hideMark/>
          </w:tcPr>
          <w:p w14:paraId="485B4E0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r>
      <w:tr w:rsidR="00E55E12" w:rsidRPr="00EB6C70" w14:paraId="79CB9E36" w14:textId="77777777" w:rsidTr="00B70D6E">
        <w:trPr>
          <w:trHeight w:val="562"/>
        </w:trPr>
        <w:tc>
          <w:tcPr>
            <w:tcW w:w="1517" w:type="dxa"/>
            <w:shd w:val="clear" w:color="000000" w:fill="00B050"/>
            <w:vAlign w:val="center"/>
            <w:hideMark/>
          </w:tcPr>
          <w:p w14:paraId="69758E91" w14:textId="77777777" w:rsidR="00E55E12" w:rsidRPr="00EB6C70" w:rsidRDefault="00E55E12" w:rsidP="007C3F0D">
            <w:pPr>
              <w:jc w:val="both"/>
              <w:rPr>
                <w:rFonts w:eastAsia="等线"/>
                <w:color w:val="000000"/>
                <w:sz w:val="16"/>
                <w:szCs w:val="16"/>
                <w:lang w:eastAsia="zh-CN"/>
              </w:rPr>
            </w:pPr>
            <w:r w:rsidRPr="00EB6C70">
              <w:rPr>
                <w:rFonts w:eastAsia="等线"/>
                <w:color w:val="000000"/>
                <w:sz w:val="16"/>
                <w:szCs w:val="16"/>
                <w:lang w:eastAsia="zh-CN"/>
              </w:rPr>
              <w:t>Transmission configuration indication 3 bits</w:t>
            </w:r>
          </w:p>
        </w:tc>
        <w:tc>
          <w:tcPr>
            <w:tcW w:w="1517" w:type="dxa"/>
            <w:shd w:val="clear" w:color="000000" w:fill="00B050"/>
            <w:vAlign w:val="center"/>
            <w:hideMark/>
          </w:tcPr>
          <w:p w14:paraId="5DEB2CE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2226D77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47259F0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095236A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32080C4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47A9A095" w14:textId="77777777" w:rsidTr="00B70D6E">
        <w:trPr>
          <w:trHeight w:val="285"/>
        </w:trPr>
        <w:tc>
          <w:tcPr>
            <w:tcW w:w="1517" w:type="dxa"/>
            <w:shd w:val="clear" w:color="000000" w:fill="E2EFD9"/>
            <w:vAlign w:val="center"/>
            <w:hideMark/>
          </w:tcPr>
          <w:p w14:paraId="1381741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SRS request – 2 bits</w:t>
            </w:r>
          </w:p>
        </w:tc>
        <w:tc>
          <w:tcPr>
            <w:tcW w:w="1517" w:type="dxa"/>
            <w:shd w:val="clear" w:color="000000" w:fill="E2EFD9"/>
            <w:vAlign w:val="center"/>
            <w:hideMark/>
          </w:tcPr>
          <w:p w14:paraId="684F03D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3A537AD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2F9C703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1F8A776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17" w:type="dxa"/>
            <w:shd w:val="clear" w:color="000000" w:fill="E2EFD9"/>
            <w:vAlign w:val="center"/>
            <w:hideMark/>
          </w:tcPr>
          <w:p w14:paraId="1E1285F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E55E12" w:rsidRPr="00EB6C70" w14:paraId="4AF3D064" w14:textId="77777777" w:rsidTr="00B70D6E">
        <w:trPr>
          <w:trHeight w:val="424"/>
        </w:trPr>
        <w:tc>
          <w:tcPr>
            <w:tcW w:w="1517" w:type="dxa"/>
            <w:shd w:val="clear" w:color="000000" w:fill="E2EFD9"/>
            <w:vAlign w:val="center"/>
            <w:hideMark/>
          </w:tcPr>
          <w:p w14:paraId="51823DC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DMRS sequence initialization – 1 bit.</w:t>
            </w:r>
          </w:p>
        </w:tc>
        <w:tc>
          <w:tcPr>
            <w:tcW w:w="1517" w:type="dxa"/>
            <w:shd w:val="clear" w:color="000000" w:fill="E2EFD9"/>
            <w:vAlign w:val="center"/>
            <w:hideMark/>
          </w:tcPr>
          <w:p w14:paraId="0C8910B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0152843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55A6D5A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7C5F067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6487DB4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62EA67E1" w14:textId="77777777" w:rsidTr="00B70D6E">
        <w:trPr>
          <w:trHeight w:val="163"/>
        </w:trPr>
        <w:tc>
          <w:tcPr>
            <w:tcW w:w="3035" w:type="dxa"/>
            <w:gridSpan w:val="2"/>
            <w:shd w:val="clear" w:color="000000" w:fill="9CC2E5"/>
            <w:vAlign w:val="center"/>
            <w:hideMark/>
          </w:tcPr>
          <w:p w14:paraId="068E5C8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Total size (excluding CRC)</w:t>
            </w:r>
          </w:p>
        </w:tc>
        <w:tc>
          <w:tcPr>
            <w:tcW w:w="1517" w:type="dxa"/>
            <w:shd w:val="clear" w:color="000000" w:fill="9CC2E5"/>
            <w:vAlign w:val="center"/>
            <w:hideMark/>
          </w:tcPr>
          <w:p w14:paraId="1E7F81F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100</w:t>
            </w:r>
          </w:p>
        </w:tc>
        <w:tc>
          <w:tcPr>
            <w:tcW w:w="1517" w:type="dxa"/>
            <w:shd w:val="clear" w:color="000000" w:fill="9CC2E5"/>
            <w:vAlign w:val="center"/>
            <w:hideMark/>
          </w:tcPr>
          <w:p w14:paraId="1CAA27B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86</w:t>
            </w:r>
          </w:p>
        </w:tc>
        <w:tc>
          <w:tcPr>
            <w:tcW w:w="1517" w:type="dxa"/>
            <w:shd w:val="clear" w:color="000000" w:fill="9CC2E5"/>
            <w:vAlign w:val="center"/>
            <w:hideMark/>
          </w:tcPr>
          <w:p w14:paraId="46C3684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140</w:t>
            </w:r>
          </w:p>
        </w:tc>
        <w:tc>
          <w:tcPr>
            <w:tcW w:w="1517" w:type="dxa"/>
            <w:shd w:val="clear" w:color="000000" w:fill="9CC2E5"/>
            <w:vAlign w:val="center"/>
            <w:hideMark/>
          </w:tcPr>
          <w:p w14:paraId="51847E3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118</w:t>
            </w:r>
          </w:p>
        </w:tc>
      </w:tr>
    </w:tbl>
    <w:p w14:paraId="55A01E85" w14:textId="5C13343B" w:rsidR="00E55E12" w:rsidRPr="00ED441C" w:rsidRDefault="00E55E12" w:rsidP="00E55E12">
      <w:pPr>
        <w:pStyle w:val="Caption"/>
        <w:jc w:val="center"/>
        <w:rPr>
          <w:rFonts w:eastAsiaTheme="minorEastAsia"/>
          <w:b/>
          <w:bCs/>
          <w:lang w:eastAsia="zh-CN"/>
        </w:rPr>
      </w:pPr>
      <w:r w:rsidRPr="00ED441C">
        <w:rPr>
          <w:b/>
          <w:bCs/>
        </w:rPr>
        <w:t xml:space="preserve">Table </w:t>
      </w:r>
      <w:r w:rsidRPr="00ED441C">
        <w:rPr>
          <w:b/>
          <w:bCs/>
        </w:rPr>
        <w:fldChar w:fldCharType="begin"/>
      </w:r>
      <w:r w:rsidRPr="00ED441C">
        <w:rPr>
          <w:b/>
          <w:bCs/>
        </w:rPr>
        <w:instrText xml:space="preserve"> SEQ Table \* ARABIC </w:instrText>
      </w:r>
      <w:r w:rsidRPr="00ED441C">
        <w:rPr>
          <w:b/>
          <w:bCs/>
        </w:rPr>
        <w:fldChar w:fldCharType="separate"/>
      </w:r>
      <w:r w:rsidR="00B0255E">
        <w:rPr>
          <w:b/>
          <w:bCs/>
          <w:noProof/>
        </w:rPr>
        <w:t>3</w:t>
      </w:r>
      <w:r w:rsidRPr="00ED441C">
        <w:rPr>
          <w:b/>
          <w:bCs/>
        </w:rPr>
        <w:fldChar w:fldCharType="end"/>
      </w:r>
      <w:r w:rsidRPr="00ED441C">
        <w:rPr>
          <w:b/>
          <w:bCs/>
        </w:rPr>
        <w:t>.</w:t>
      </w:r>
      <w:r>
        <w:rPr>
          <w:b/>
          <w:bCs/>
        </w:rPr>
        <w:t xml:space="preserve"> </w:t>
      </w:r>
      <w:r w:rsidRPr="00ED441C">
        <w:rPr>
          <w:rFonts w:eastAsiaTheme="minorEastAsia"/>
          <w:b/>
          <w:bCs/>
          <w:lang w:eastAsia="zh-CN"/>
        </w:rPr>
        <w:t>A</w:t>
      </w:r>
      <w:r w:rsidRPr="00ED441C">
        <w:rPr>
          <w:rFonts w:eastAsiaTheme="minorEastAsia" w:hint="eastAsia"/>
          <w:b/>
          <w:bCs/>
          <w:lang w:eastAsia="zh-CN"/>
        </w:rPr>
        <w:t>ssumption</w:t>
      </w:r>
      <w:r w:rsidRPr="00ED441C">
        <w:rPr>
          <w:rFonts w:eastAsiaTheme="minorEastAsia"/>
          <w:b/>
          <w:bCs/>
          <w:lang w:eastAsia="zh-CN"/>
        </w:rPr>
        <w:t xml:space="preserve"> </w:t>
      </w:r>
      <w:r w:rsidRPr="00ED441C">
        <w:rPr>
          <w:rFonts w:eastAsiaTheme="minorEastAsia" w:hint="eastAsia"/>
          <w:b/>
          <w:bCs/>
          <w:lang w:eastAsia="zh-CN"/>
        </w:rPr>
        <w:t>of</w:t>
      </w:r>
      <w:r w:rsidRPr="00ED441C">
        <w:rPr>
          <w:rFonts w:eastAsiaTheme="minorEastAsia"/>
          <w:b/>
          <w:bCs/>
          <w:lang w:eastAsia="zh-CN"/>
        </w:rPr>
        <w:t xml:space="preserve"> mc-DCI </w:t>
      </w:r>
      <w:r>
        <w:rPr>
          <w:rFonts w:eastAsiaTheme="minorEastAsia"/>
          <w:b/>
          <w:bCs/>
          <w:lang w:eastAsia="zh-CN"/>
        </w:rPr>
        <w:t>@</w:t>
      </w:r>
      <w:r w:rsidRPr="00ED441C">
        <w:rPr>
          <w:rFonts w:eastAsiaTheme="minorEastAsia"/>
          <w:b/>
          <w:bCs/>
          <w:lang w:eastAsia="zh-CN"/>
        </w:rPr>
        <w:t xml:space="preserve"> </w:t>
      </w:r>
      <w:r>
        <w:rPr>
          <w:rFonts w:eastAsiaTheme="minorEastAsia"/>
          <w:b/>
          <w:bCs/>
          <w:lang w:eastAsia="zh-CN"/>
        </w:rPr>
        <w:t>700M</w:t>
      </w:r>
      <w:r w:rsidRPr="00ED441C">
        <w:rPr>
          <w:rFonts w:eastAsiaTheme="minorEastAsia"/>
          <w:b/>
          <w:bCs/>
          <w:lang w:eastAsia="zh-CN"/>
        </w:rPr>
        <w:t>Hz</w:t>
      </w:r>
    </w:p>
    <w:tbl>
      <w:tblPr>
        <w:tblW w:w="90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505"/>
        <w:gridCol w:w="1507"/>
        <w:gridCol w:w="1505"/>
        <w:gridCol w:w="1505"/>
        <w:gridCol w:w="1505"/>
        <w:gridCol w:w="1505"/>
      </w:tblGrid>
      <w:tr w:rsidR="00B70D6E" w:rsidRPr="00EB6C70" w14:paraId="798D123A" w14:textId="77777777" w:rsidTr="00B70D6E">
        <w:trPr>
          <w:trHeight w:val="365"/>
        </w:trPr>
        <w:tc>
          <w:tcPr>
            <w:tcW w:w="1505" w:type="dxa"/>
            <w:shd w:val="clear" w:color="000000" w:fill="FFE699"/>
            <w:vAlign w:val="center"/>
            <w:hideMark/>
          </w:tcPr>
          <w:p w14:paraId="7ABFB0D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lastRenderedPageBreak/>
              <w:t xml:space="preserve"> Sc-DCI</w:t>
            </w:r>
          </w:p>
        </w:tc>
        <w:tc>
          <w:tcPr>
            <w:tcW w:w="1507" w:type="dxa"/>
            <w:shd w:val="clear" w:color="000000" w:fill="FFE699"/>
            <w:vAlign w:val="center"/>
            <w:hideMark/>
          </w:tcPr>
          <w:p w14:paraId="26F0818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Field type</w:t>
            </w:r>
          </w:p>
        </w:tc>
        <w:tc>
          <w:tcPr>
            <w:tcW w:w="1505" w:type="dxa"/>
            <w:shd w:val="clear" w:color="000000" w:fill="FFE699"/>
            <w:vAlign w:val="center"/>
            <w:hideMark/>
          </w:tcPr>
          <w:p w14:paraId="73A6B67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DCI1 </w:t>
            </w:r>
          </w:p>
        </w:tc>
        <w:tc>
          <w:tcPr>
            <w:tcW w:w="1505" w:type="dxa"/>
            <w:shd w:val="clear" w:color="000000" w:fill="FFE699"/>
            <w:vAlign w:val="center"/>
            <w:hideMark/>
          </w:tcPr>
          <w:p w14:paraId="5DB3E96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c>
          <w:tcPr>
            <w:tcW w:w="1505" w:type="dxa"/>
            <w:shd w:val="clear" w:color="000000" w:fill="FFE699"/>
            <w:vAlign w:val="center"/>
            <w:hideMark/>
          </w:tcPr>
          <w:p w14:paraId="5A0EB29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cell DCI</w:t>
            </w:r>
            <w:r w:rsidRPr="00EB6C70">
              <w:rPr>
                <w:rFonts w:eastAsia="等线" w:hint="eastAsia"/>
                <w:color w:val="000000"/>
                <w:sz w:val="16"/>
                <w:szCs w:val="16"/>
                <w:lang w:eastAsia="zh-CN"/>
              </w:rPr>
              <w:t>1</w:t>
            </w:r>
            <w:r w:rsidRPr="00EB6C70">
              <w:rPr>
                <w:rFonts w:eastAsia="等线"/>
                <w:color w:val="000000"/>
                <w:sz w:val="16"/>
                <w:szCs w:val="16"/>
                <w:lang w:eastAsia="zh-CN"/>
              </w:rPr>
              <w:t xml:space="preserve"> </w:t>
            </w:r>
          </w:p>
        </w:tc>
        <w:tc>
          <w:tcPr>
            <w:tcW w:w="1505" w:type="dxa"/>
            <w:shd w:val="clear" w:color="000000" w:fill="FFE699"/>
            <w:vAlign w:val="center"/>
            <w:hideMark/>
          </w:tcPr>
          <w:p w14:paraId="00E558D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r>
      <w:tr w:rsidR="00B70D6E" w:rsidRPr="00EB6C70" w14:paraId="17BDC826" w14:textId="77777777" w:rsidTr="00B70D6E">
        <w:trPr>
          <w:trHeight w:val="245"/>
        </w:trPr>
        <w:tc>
          <w:tcPr>
            <w:tcW w:w="1505" w:type="dxa"/>
            <w:shd w:val="clear" w:color="000000" w:fill="00B050"/>
            <w:vAlign w:val="center"/>
            <w:hideMark/>
          </w:tcPr>
          <w:p w14:paraId="3401462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Identifier for DCI formats – 1 bit</w:t>
            </w:r>
          </w:p>
        </w:tc>
        <w:tc>
          <w:tcPr>
            <w:tcW w:w="1507" w:type="dxa"/>
            <w:shd w:val="clear" w:color="000000" w:fill="00B050"/>
            <w:vAlign w:val="center"/>
            <w:hideMark/>
          </w:tcPr>
          <w:p w14:paraId="2FEC96E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22656B1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27C9348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6CF1189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7848B11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r>
      <w:tr w:rsidR="00B70D6E" w:rsidRPr="00EB6C70" w14:paraId="27175535" w14:textId="77777777" w:rsidTr="00B70D6E">
        <w:trPr>
          <w:trHeight w:val="245"/>
        </w:trPr>
        <w:tc>
          <w:tcPr>
            <w:tcW w:w="1505" w:type="dxa"/>
            <w:shd w:val="clear" w:color="000000" w:fill="00B050"/>
            <w:vAlign w:val="center"/>
            <w:hideMark/>
          </w:tcPr>
          <w:p w14:paraId="66B40DB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Carrier indicator –3 bits</w:t>
            </w:r>
          </w:p>
        </w:tc>
        <w:tc>
          <w:tcPr>
            <w:tcW w:w="1507" w:type="dxa"/>
            <w:shd w:val="clear" w:color="000000" w:fill="00B050"/>
            <w:vAlign w:val="center"/>
            <w:hideMark/>
          </w:tcPr>
          <w:p w14:paraId="247F940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4D5F9DC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68339F3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1F702AB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2D22B21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09705002" w14:textId="77777777" w:rsidTr="00B70D6E">
        <w:trPr>
          <w:trHeight w:val="365"/>
        </w:trPr>
        <w:tc>
          <w:tcPr>
            <w:tcW w:w="1505" w:type="dxa"/>
            <w:shd w:val="clear" w:color="000000" w:fill="E2EFDA"/>
            <w:vAlign w:val="center"/>
            <w:hideMark/>
          </w:tcPr>
          <w:p w14:paraId="452C89D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Bandwidth part indicator –1 bit</w:t>
            </w:r>
          </w:p>
        </w:tc>
        <w:tc>
          <w:tcPr>
            <w:tcW w:w="1507" w:type="dxa"/>
            <w:shd w:val="clear" w:color="000000" w:fill="E2EFD9"/>
            <w:vAlign w:val="center"/>
            <w:hideMark/>
          </w:tcPr>
          <w:p w14:paraId="58B1417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232A5BB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2B0C2B6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0CE9FEA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07DB76F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1E4C9F00" w14:textId="77777777" w:rsidTr="00B70D6E">
        <w:trPr>
          <w:trHeight w:val="1083"/>
        </w:trPr>
        <w:tc>
          <w:tcPr>
            <w:tcW w:w="1505" w:type="dxa"/>
            <w:shd w:val="clear" w:color="000000" w:fill="E2EFDA"/>
            <w:vAlign w:val="center"/>
            <w:hideMark/>
          </w:tcPr>
          <w:p w14:paraId="34BA0184"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FDRA – 13 bits for a cell</w:t>
            </w:r>
          </w:p>
        </w:tc>
        <w:tc>
          <w:tcPr>
            <w:tcW w:w="1507" w:type="dxa"/>
            <w:shd w:val="clear" w:color="000000" w:fill="E2EFD9"/>
            <w:vAlign w:val="center"/>
            <w:hideMark/>
          </w:tcPr>
          <w:p w14:paraId="5ED905E9"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Separate field</w:t>
            </w:r>
          </w:p>
        </w:tc>
        <w:tc>
          <w:tcPr>
            <w:tcW w:w="1505" w:type="dxa"/>
            <w:shd w:val="clear" w:color="000000" w:fill="E2EFD9"/>
            <w:vAlign w:val="center"/>
            <w:hideMark/>
          </w:tcPr>
          <w:p w14:paraId="46C49722"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26</w:t>
            </w:r>
          </w:p>
        </w:tc>
        <w:tc>
          <w:tcPr>
            <w:tcW w:w="1505" w:type="dxa"/>
            <w:shd w:val="clear" w:color="auto" w:fill="E2EFD9" w:themeFill="accent6" w:themeFillTint="33"/>
            <w:vAlign w:val="center"/>
            <w:hideMark/>
          </w:tcPr>
          <w:p w14:paraId="7EE6C4D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13</w:t>
            </w:r>
          </w:p>
        </w:tc>
        <w:tc>
          <w:tcPr>
            <w:tcW w:w="1505" w:type="dxa"/>
            <w:shd w:val="clear" w:color="auto" w:fill="E2EFD9" w:themeFill="accent6" w:themeFillTint="33"/>
            <w:vAlign w:val="center"/>
            <w:hideMark/>
          </w:tcPr>
          <w:p w14:paraId="761B90D3"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39</w:t>
            </w:r>
          </w:p>
        </w:tc>
        <w:tc>
          <w:tcPr>
            <w:tcW w:w="1505" w:type="dxa"/>
            <w:shd w:val="clear" w:color="auto" w:fill="E2EFD9" w:themeFill="accent6" w:themeFillTint="33"/>
            <w:vAlign w:val="center"/>
            <w:hideMark/>
          </w:tcPr>
          <w:p w14:paraId="1A8FEB8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20</w:t>
            </w:r>
          </w:p>
        </w:tc>
      </w:tr>
      <w:tr w:rsidR="00B70D6E" w:rsidRPr="00EB6C70" w14:paraId="44F4C958" w14:textId="77777777" w:rsidTr="00B70D6E">
        <w:trPr>
          <w:trHeight w:val="245"/>
        </w:trPr>
        <w:tc>
          <w:tcPr>
            <w:tcW w:w="1505" w:type="dxa"/>
            <w:shd w:val="clear" w:color="000000" w:fill="E2EFDA"/>
            <w:vAlign w:val="center"/>
            <w:hideMark/>
          </w:tcPr>
          <w:p w14:paraId="7C7C728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TDRA –2 bits</w:t>
            </w:r>
          </w:p>
        </w:tc>
        <w:tc>
          <w:tcPr>
            <w:tcW w:w="1507" w:type="dxa"/>
            <w:shd w:val="clear" w:color="000000" w:fill="E2EFD9"/>
            <w:vAlign w:val="center"/>
            <w:hideMark/>
          </w:tcPr>
          <w:p w14:paraId="4D419ED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6977B88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30EF211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60D5F1A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05" w:type="dxa"/>
            <w:shd w:val="clear" w:color="000000" w:fill="E2EFD9"/>
            <w:vAlign w:val="center"/>
            <w:hideMark/>
          </w:tcPr>
          <w:p w14:paraId="0AA3B21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B70D6E" w:rsidRPr="00EB6C70" w14:paraId="2F1B262F" w14:textId="77777777" w:rsidTr="00B70D6E">
        <w:trPr>
          <w:trHeight w:val="245"/>
        </w:trPr>
        <w:tc>
          <w:tcPr>
            <w:tcW w:w="1505" w:type="dxa"/>
            <w:shd w:val="clear" w:color="000000" w:fill="00B050"/>
            <w:vAlign w:val="center"/>
            <w:hideMark/>
          </w:tcPr>
          <w:p w14:paraId="7DDD016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VRB-to-PRB mapping – 1 bit</w:t>
            </w:r>
          </w:p>
        </w:tc>
        <w:tc>
          <w:tcPr>
            <w:tcW w:w="1507" w:type="dxa"/>
            <w:shd w:val="clear" w:color="000000" w:fill="00B050"/>
            <w:vAlign w:val="center"/>
            <w:hideMark/>
          </w:tcPr>
          <w:p w14:paraId="228B640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5888F60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1954093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47F2818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3D60369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r>
      <w:tr w:rsidR="00B70D6E" w:rsidRPr="00EB6C70" w14:paraId="2414220F" w14:textId="77777777" w:rsidTr="00B70D6E">
        <w:trPr>
          <w:trHeight w:val="365"/>
        </w:trPr>
        <w:tc>
          <w:tcPr>
            <w:tcW w:w="1505" w:type="dxa"/>
            <w:shd w:val="clear" w:color="000000" w:fill="E2EFD9"/>
            <w:vAlign w:val="center"/>
            <w:hideMark/>
          </w:tcPr>
          <w:p w14:paraId="3F949F0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PRB bundling size indicator –1 bit</w:t>
            </w:r>
          </w:p>
        </w:tc>
        <w:tc>
          <w:tcPr>
            <w:tcW w:w="1507" w:type="dxa"/>
            <w:shd w:val="clear" w:color="000000" w:fill="E2EFD9"/>
            <w:vAlign w:val="center"/>
            <w:hideMark/>
          </w:tcPr>
          <w:p w14:paraId="43A6CEF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715E2B9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44BA847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4277950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009D0D4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6A6EF91F" w14:textId="77777777" w:rsidTr="00B70D6E">
        <w:trPr>
          <w:trHeight w:val="365"/>
        </w:trPr>
        <w:tc>
          <w:tcPr>
            <w:tcW w:w="1505" w:type="dxa"/>
            <w:shd w:val="clear" w:color="000000" w:fill="E2EFDA"/>
            <w:vAlign w:val="center"/>
            <w:hideMark/>
          </w:tcPr>
          <w:p w14:paraId="336B602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Rate matching indicator –1 bit</w:t>
            </w:r>
          </w:p>
        </w:tc>
        <w:tc>
          <w:tcPr>
            <w:tcW w:w="1507" w:type="dxa"/>
            <w:shd w:val="clear" w:color="000000" w:fill="E2EFDA"/>
            <w:vAlign w:val="center"/>
            <w:hideMark/>
          </w:tcPr>
          <w:p w14:paraId="3955BC0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A"/>
            <w:vAlign w:val="center"/>
            <w:hideMark/>
          </w:tcPr>
          <w:p w14:paraId="291B760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A"/>
            <w:vAlign w:val="center"/>
            <w:hideMark/>
          </w:tcPr>
          <w:p w14:paraId="1D8AE68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74BA543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2B3D519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65A761D8" w14:textId="77777777" w:rsidTr="00B70D6E">
        <w:trPr>
          <w:trHeight w:val="245"/>
        </w:trPr>
        <w:tc>
          <w:tcPr>
            <w:tcW w:w="1505" w:type="dxa"/>
            <w:shd w:val="clear" w:color="000000" w:fill="E2EFDA"/>
            <w:vAlign w:val="center"/>
            <w:hideMark/>
          </w:tcPr>
          <w:p w14:paraId="3E58051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ZP CSI-RS trigger –1 bit</w:t>
            </w:r>
          </w:p>
        </w:tc>
        <w:tc>
          <w:tcPr>
            <w:tcW w:w="1507" w:type="dxa"/>
            <w:shd w:val="clear" w:color="000000" w:fill="E2EFDA"/>
            <w:vAlign w:val="center"/>
            <w:hideMark/>
          </w:tcPr>
          <w:p w14:paraId="51C8DDC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A"/>
            <w:vAlign w:val="center"/>
            <w:hideMark/>
          </w:tcPr>
          <w:p w14:paraId="21F04C7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A"/>
            <w:vAlign w:val="center"/>
            <w:hideMark/>
          </w:tcPr>
          <w:p w14:paraId="1AB26E2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4A3806B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62655CD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19279C31" w14:textId="77777777" w:rsidTr="00B70D6E">
        <w:trPr>
          <w:trHeight w:val="365"/>
        </w:trPr>
        <w:tc>
          <w:tcPr>
            <w:tcW w:w="1505" w:type="dxa"/>
            <w:shd w:val="clear" w:color="000000" w:fill="E2EFDA"/>
            <w:vAlign w:val="center"/>
            <w:hideMark/>
          </w:tcPr>
          <w:p w14:paraId="61618F1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Modulation and coding scheme – 5 bits</w:t>
            </w:r>
          </w:p>
        </w:tc>
        <w:tc>
          <w:tcPr>
            <w:tcW w:w="1507" w:type="dxa"/>
            <w:shd w:val="clear" w:color="000000" w:fill="E2EFDA"/>
            <w:vAlign w:val="center"/>
            <w:hideMark/>
          </w:tcPr>
          <w:p w14:paraId="76BAFCE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7E84454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336303F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789C241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c>
          <w:tcPr>
            <w:tcW w:w="1505" w:type="dxa"/>
            <w:shd w:val="clear" w:color="000000" w:fill="E2EFD9"/>
            <w:vAlign w:val="center"/>
            <w:hideMark/>
          </w:tcPr>
          <w:p w14:paraId="1920C4B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r>
      <w:tr w:rsidR="00B70D6E" w:rsidRPr="00EB6C70" w14:paraId="6B99D573" w14:textId="77777777" w:rsidTr="00B70D6E">
        <w:trPr>
          <w:trHeight w:val="245"/>
        </w:trPr>
        <w:tc>
          <w:tcPr>
            <w:tcW w:w="1505" w:type="dxa"/>
            <w:shd w:val="clear" w:color="000000" w:fill="E2EFDA"/>
            <w:vAlign w:val="center"/>
            <w:hideMark/>
          </w:tcPr>
          <w:p w14:paraId="1F9FB30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New data indicator – 1 bit</w:t>
            </w:r>
          </w:p>
        </w:tc>
        <w:tc>
          <w:tcPr>
            <w:tcW w:w="1507" w:type="dxa"/>
            <w:shd w:val="clear" w:color="000000" w:fill="E2EFDA"/>
            <w:vAlign w:val="center"/>
            <w:hideMark/>
          </w:tcPr>
          <w:p w14:paraId="4CA317D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27D64AD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63026C6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6F068CA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694DE01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2E45CDE5" w14:textId="77777777" w:rsidTr="00B70D6E">
        <w:trPr>
          <w:trHeight w:val="245"/>
        </w:trPr>
        <w:tc>
          <w:tcPr>
            <w:tcW w:w="1505" w:type="dxa"/>
            <w:shd w:val="clear" w:color="000000" w:fill="E2EFDA"/>
            <w:vAlign w:val="center"/>
            <w:hideMark/>
          </w:tcPr>
          <w:p w14:paraId="079E7E7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Redundancy version – 2 bits</w:t>
            </w:r>
          </w:p>
        </w:tc>
        <w:tc>
          <w:tcPr>
            <w:tcW w:w="1507" w:type="dxa"/>
            <w:shd w:val="clear" w:color="000000" w:fill="E2EFDA"/>
            <w:vAlign w:val="center"/>
            <w:hideMark/>
          </w:tcPr>
          <w:p w14:paraId="66672F7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1F95C37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4F77E1F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45250D6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05" w:type="dxa"/>
            <w:shd w:val="clear" w:color="000000" w:fill="E2EFD9"/>
            <w:vAlign w:val="center"/>
            <w:hideMark/>
          </w:tcPr>
          <w:p w14:paraId="39813E7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B70D6E" w:rsidRPr="00EB6C70" w14:paraId="584EC6B3" w14:textId="77777777" w:rsidTr="00B70D6E">
        <w:trPr>
          <w:trHeight w:val="245"/>
        </w:trPr>
        <w:tc>
          <w:tcPr>
            <w:tcW w:w="1505" w:type="dxa"/>
            <w:shd w:val="clear" w:color="000000" w:fill="E2EFD9"/>
            <w:vAlign w:val="center"/>
            <w:hideMark/>
          </w:tcPr>
          <w:p w14:paraId="46F8974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HARQ process number – 4 bits</w:t>
            </w:r>
          </w:p>
        </w:tc>
        <w:tc>
          <w:tcPr>
            <w:tcW w:w="1507" w:type="dxa"/>
            <w:shd w:val="clear" w:color="000000" w:fill="E2EFD9"/>
            <w:vAlign w:val="center"/>
            <w:hideMark/>
          </w:tcPr>
          <w:p w14:paraId="49D0EE9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6F5CEDB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w:t>
            </w:r>
          </w:p>
        </w:tc>
        <w:tc>
          <w:tcPr>
            <w:tcW w:w="1505" w:type="dxa"/>
            <w:shd w:val="clear" w:color="000000" w:fill="E2EFD9"/>
            <w:vAlign w:val="center"/>
            <w:hideMark/>
          </w:tcPr>
          <w:p w14:paraId="5B196D4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w:t>
            </w:r>
          </w:p>
        </w:tc>
        <w:tc>
          <w:tcPr>
            <w:tcW w:w="1505" w:type="dxa"/>
            <w:shd w:val="clear" w:color="000000" w:fill="E2EFD9"/>
            <w:vAlign w:val="center"/>
            <w:hideMark/>
          </w:tcPr>
          <w:p w14:paraId="79826CA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12</w:t>
            </w:r>
          </w:p>
        </w:tc>
        <w:tc>
          <w:tcPr>
            <w:tcW w:w="1505" w:type="dxa"/>
            <w:shd w:val="clear" w:color="000000" w:fill="E2EFD9"/>
            <w:vAlign w:val="center"/>
            <w:hideMark/>
          </w:tcPr>
          <w:p w14:paraId="1B8F020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12</w:t>
            </w:r>
          </w:p>
        </w:tc>
      </w:tr>
      <w:tr w:rsidR="00B70D6E" w:rsidRPr="00EB6C70" w14:paraId="2851DD66" w14:textId="77777777" w:rsidTr="00B70D6E">
        <w:trPr>
          <w:trHeight w:val="365"/>
        </w:trPr>
        <w:tc>
          <w:tcPr>
            <w:tcW w:w="1505" w:type="dxa"/>
            <w:shd w:val="clear" w:color="000000" w:fill="00B050"/>
            <w:vAlign w:val="center"/>
            <w:hideMark/>
          </w:tcPr>
          <w:p w14:paraId="6129A54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Downlink assignment index – 4 bits</w:t>
            </w:r>
          </w:p>
        </w:tc>
        <w:tc>
          <w:tcPr>
            <w:tcW w:w="1507" w:type="dxa"/>
            <w:shd w:val="clear" w:color="000000" w:fill="00B050"/>
            <w:vAlign w:val="center"/>
            <w:hideMark/>
          </w:tcPr>
          <w:p w14:paraId="15B6965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18B289F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00B050"/>
            <w:vAlign w:val="center"/>
            <w:hideMark/>
          </w:tcPr>
          <w:p w14:paraId="14643E2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00B050"/>
            <w:vAlign w:val="center"/>
            <w:hideMark/>
          </w:tcPr>
          <w:p w14:paraId="64B0003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00B050"/>
            <w:vAlign w:val="center"/>
            <w:hideMark/>
          </w:tcPr>
          <w:p w14:paraId="4F05B08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r>
      <w:tr w:rsidR="00B70D6E" w:rsidRPr="00EB6C70" w14:paraId="15E75779" w14:textId="77777777" w:rsidTr="00B70D6E">
        <w:trPr>
          <w:trHeight w:val="365"/>
        </w:trPr>
        <w:tc>
          <w:tcPr>
            <w:tcW w:w="1505" w:type="dxa"/>
            <w:shd w:val="clear" w:color="000000" w:fill="00B050"/>
            <w:vAlign w:val="center"/>
            <w:hideMark/>
          </w:tcPr>
          <w:p w14:paraId="67A747E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TPC command for scheduled PUCCH – 2 bits</w:t>
            </w:r>
          </w:p>
        </w:tc>
        <w:tc>
          <w:tcPr>
            <w:tcW w:w="1507" w:type="dxa"/>
            <w:shd w:val="clear" w:color="000000" w:fill="00B050"/>
            <w:vAlign w:val="center"/>
            <w:hideMark/>
          </w:tcPr>
          <w:p w14:paraId="177F3FF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07C4C92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00B050"/>
            <w:vAlign w:val="center"/>
            <w:hideMark/>
          </w:tcPr>
          <w:p w14:paraId="2365DDB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00B050"/>
            <w:vAlign w:val="center"/>
            <w:hideMark/>
          </w:tcPr>
          <w:p w14:paraId="15F8B68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00B050"/>
            <w:vAlign w:val="center"/>
            <w:hideMark/>
          </w:tcPr>
          <w:p w14:paraId="017F90E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r>
      <w:tr w:rsidR="00B70D6E" w:rsidRPr="00EB6C70" w14:paraId="232F2B10" w14:textId="77777777" w:rsidTr="00B70D6E">
        <w:trPr>
          <w:trHeight w:val="245"/>
        </w:trPr>
        <w:tc>
          <w:tcPr>
            <w:tcW w:w="1505" w:type="dxa"/>
            <w:shd w:val="clear" w:color="000000" w:fill="00B050"/>
            <w:vAlign w:val="center"/>
            <w:hideMark/>
          </w:tcPr>
          <w:p w14:paraId="6713771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PUCCH resource indicator – 3 bits</w:t>
            </w:r>
          </w:p>
        </w:tc>
        <w:tc>
          <w:tcPr>
            <w:tcW w:w="1507" w:type="dxa"/>
            <w:shd w:val="clear" w:color="000000" w:fill="00B050"/>
            <w:vAlign w:val="center"/>
            <w:hideMark/>
          </w:tcPr>
          <w:p w14:paraId="70CD03F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041ED37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2DA3F61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0625ADF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6E8FF17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2C735357" w14:textId="77777777" w:rsidTr="00B70D6E">
        <w:trPr>
          <w:trHeight w:val="365"/>
        </w:trPr>
        <w:tc>
          <w:tcPr>
            <w:tcW w:w="1505" w:type="dxa"/>
            <w:shd w:val="clear" w:color="000000" w:fill="00B050"/>
            <w:vAlign w:val="center"/>
            <w:hideMark/>
          </w:tcPr>
          <w:p w14:paraId="6393CD9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PDSCH-to-HARQ feedback timing indicator – 3 bits</w:t>
            </w:r>
          </w:p>
        </w:tc>
        <w:tc>
          <w:tcPr>
            <w:tcW w:w="1507" w:type="dxa"/>
            <w:shd w:val="clear" w:color="000000" w:fill="00B050"/>
            <w:vAlign w:val="center"/>
            <w:hideMark/>
          </w:tcPr>
          <w:p w14:paraId="38421BD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5B3259E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35B09EA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53C275E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663222F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6B1B469B" w14:textId="77777777" w:rsidTr="00B70D6E">
        <w:trPr>
          <w:trHeight w:val="245"/>
        </w:trPr>
        <w:tc>
          <w:tcPr>
            <w:tcW w:w="1505" w:type="dxa"/>
            <w:shd w:val="clear" w:color="000000" w:fill="E2EFD9"/>
            <w:vAlign w:val="center"/>
            <w:hideMark/>
          </w:tcPr>
          <w:p w14:paraId="5F50F7A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Antenna port(s) –5 bits</w:t>
            </w:r>
          </w:p>
        </w:tc>
        <w:tc>
          <w:tcPr>
            <w:tcW w:w="1507" w:type="dxa"/>
            <w:shd w:val="clear" w:color="000000" w:fill="E2EFD9"/>
            <w:vAlign w:val="center"/>
            <w:hideMark/>
          </w:tcPr>
          <w:p w14:paraId="4039098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673017D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3B0EDCE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443E8A2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c>
          <w:tcPr>
            <w:tcW w:w="1505" w:type="dxa"/>
            <w:shd w:val="clear" w:color="000000" w:fill="E2EFD9"/>
            <w:vAlign w:val="center"/>
            <w:hideMark/>
          </w:tcPr>
          <w:p w14:paraId="2E46BF0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r>
      <w:tr w:rsidR="00B70D6E" w:rsidRPr="00EB6C70" w14:paraId="60F4B532" w14:textId="77777777" w:rsidTr="00B70D6E">
        <w:trPr>
          <w:trHeight w:val="484"/>
        </w:trPr>
        <w:tc>
          <w:tcPr>
            <w:tcW w:w="1505" w:type="dxa"/>
            <w:shd w:val="clear" w:color="000000" w:fill="00B050"/>
            <w:vAlign w:val="center"/>
            <w:hideMark/>
          </w:tcPr>
          <w:p w14:paraId="1070AB10" w14:textId="77777777" w:rsidR="00E55E12" w:rsidRPr="00EB6C70" w:rsidRDefault="00E55E12" w:rsidP="007C3F0D">
            <w:pPr>
              <w:jc w:val="both"/>
              <w:rPr>
                <w:rFonts w:eastAsia="等线"/>
                <w:color w:val="000000"/>
                <w:sz w:val="16"/>
                <w:szCs w:val="16"/>
                <w:lang w:eastAsia="zh-CN"/>
              </w:rPr>
            </w:pPr>
            <w:r w:rsidRPr="00EB6C70">
              <w:rPr>
                <w:rFonts w:eastAsia="等线"/>
                <w:color w:val="000000"/>
                <w:sz w:val="16"/>
                <w:szCs w:val="16"/>
                <w:lang w:eastAsia="zh-CN"/>
              </w:rPr>
              <w:t>Transmission configuration indication 3 bits</w:t>
            </w:r>
          </w:p>
        </w:tc>
        <w:tc>
          <w:tcPr>
            <w:tcW w:w="1507" w:type="dxa"/>
            <w:shd w:val="clear" w:color="000000" w:fill="00B050"/>
            <w:vAlign w:val="center"/>
            <w:hideMark/>
          </w:tcPr>
          <w:p w14:paraId="4D5F36F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58CB82E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1268EEF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5EA3816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41A7E47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55686170" w14:textId="77777777" w:rsidTr="00B70D6E">
        <w:trPr>
          <w:trHeight w:val="245"/>
        </w:trPr>
        <w:tc>
          <w:tcPr>
            <w:tcW w:w="1505" w:type="dxa"/>
            <w:shd w:val="clear" w:color="000000" w:fill="E2EFD9"/>
            <w:vAlign w:val="center"/>
            <w:hideMark/>
          </w:tcPr>
          <w:p w14:paraId="26D824B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SRS request – 2 bits</w:t>
            </w:r>
          </w:p>
        </w:tc>
        <w:tc>
          <w:tcPr>
            <w:tcW w:w="1507" w:type="dxa"/>
            <w:shd w:val="clear" w:color="000000" w:fill="E2EFD9"/>
            <w:vAlign w:val="center"/>
            <w:hideMark/>
          </w:tcPr>
          <w:p w14:paraId="4D0478D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3F9D729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1642604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0B735D1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05" w:type="dxa"/>
            <w:shd w:val="clear" w:color="000000" w:fill="E2EFD9"/>
            <w:vAlign w:val="center"/>
            <w:hideMark/>
          </w:tcPr>
          <w:p w14:paraId="63C69C5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B70D6E" w:rsidRPr="00EB6C70" w14:paraId="132F60FA" w14:textId="77777777" w:rsidTr="00B70D6E">
        <w:trPr>
          <w:trHeight w:val="365"/>
        </w:trPr>
        <w:tc>
          <w:tcPr>
            <w:tcW w:w="1505" w:type="dxa"/>
            <w:shd w:val="clear" w:color="000000" w:fill="E2EFD9"/>
            <w:vAlign w:val="center"/>
            <w:hideMark/>
          </w:tcPr>
          <w:p w14:paraId="206EE97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DMRS sequence initialization – 1 bit.</w:t>
            </w:r>
          </w:p>
        </w:tc>
        <w:tc>
          <w:tcPr>
            <w:tcW w:w="1507" w:type="dxa"/>
            <w:shd w:val="clear" w:color="000000" w:fill="E2EFD9"/>
            <w:vAlign w:val="center"/>
            <w:hideMark/>
          </w:tcPr>
          <w:p w14:paraId="5A005E8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5B36BC5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5DE3BC3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04B800F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220ACB8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1598BC3D" w14:textId="77777777" w:rsidTr="00B70D6E">
        <w:trPr>
          <w:trHeight w:val="140"/>
        </w:trPr>
        <w:tc>
          <w:tcPr>
            <w:tcW w:w="3012" w:type="dxa"/>
            <w:gridSpan w:val="2"/>
            <w:shd w:val="clear" w:color="000000" w:fill="9CC2E5"/>
            <w:vAlign w:val="center"/>
            <w:hideMark/>
          </w:tcPr>
          <w:p w14:paraId="1BA8034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Total size (excluding CRC)</w:t>
            </w:r>
          </w:p>
        </w:tc>
        <w:tc>
          <w:tcPr>
            <w:tcW w:w="1505" w:type="dxa"/>
            <w:shd w:val="clear" w:color="000000" w:fill="9CC2E5"/>
            <w:vAlign w:val="center"/>
            <w:hideMark/>
          </w:tcPr>
          <w:p w14:paraId="1791A37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98</w:t>
            </w:r>
          </w:p>
        </w:tc>
        <w:tc>
          <w:tcPr>
            <w:tcW w:w="1505" w:type="dxa"/>
            <w:shd w:val="clear" w:color="000000" w:fill="9CC2E5"/>
            <w:vAlign w:val="center"/>
            <w:hideMark/>
          </w:tcPr>
          <w:p w14:paraId="4937DCD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85</w:t>
            </w:r>
          </w:p>
        </w:tc>
        <w:tc>
          <w:tcPr>
            <w:tcW w:w="1505" w:type="dxa"/>
            <w:shd w:val="clear" w:color="000000" w:fill="9CC2E5"/>
            <w:vAlign w:val="center"/>
            <w:hideMark/>
          </w:tcPr>
          <w:p w14:paraId="7F1F5C0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137</w:t>
            </w:r>
          </w:p>
        </w:tc>
        <w:tc>
          <w:tcPr>
            <w:tcW w:w="1505" w:type="dxa"/>
            <w:shd w:val="clear" w:color="000000" w:fill="9CC2E5"/>
            <w:vAlign w:val="center"/>
            <w:hideMark/>
          </w:tcPr>
          <w:p w14:paraId="711A360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118</w:t>
            </w:r>
          </w:p>
        </w:tc>
      </w:tr>
    </w:tbl>
    <w:p w14:paraId="25354428" w14:textId="77777777" w:rsidR="00E55E12" w:rsidRPr="00E55E12" w:rsidRDefault="00E55E12" w:rsidP="00E55E12">
      <w:pPr>
        <w:pStyle w:val="BodyText"/>
        <w:rPr>
          <w:rFonts w:eastAsiaTheme="minorEastAsia"/>
          <w:lang w:eastAsia="zh-CN"/>
        </w:rPr>
      </w:pPr>
    </w:p>
    <w:p w14:paraId="32F9C30C" w14:textId="3747374C" w:rsidR="00A0555B" w:rsidRPr="002106EC" w:rsidRDefault="00A0555B" w:rsidP="00A0555B">
      <w:pPr>
        <w:pStyle w:val="Caption"/>
        <w:keepNext/>
        <w:jc w:val="center"/>
        <w:rPr>
          <w:b/>
          <w:bCs/>
        </w:rPr>
      </w:pPr>
      <w:r w:rsidRPr="002106EC">
        <w:rPr>
          <w:b/>
          <w:bCs/>
        </w:rPr>
        <w:t xml:space="preserve">Table </w:t>
      </w:r>
      <w:r w:rsidRPr="002106EC">
        <w:rPr>
          <w:b/>
          <w:bCs/>
        </w:rPr>
        <w:fldChar w:fldCharType="begin"/>
      </w:r>
      <w:r w:rsidRPr="002106EC">
        <w:rPr>
          <w:b/>
          <w:bCs/>
        </w:rPr>
        <w:instrText xml:space="preserve"> SEQ Table \* ARABIC </w:instrText>
      </w:r>
      <w:r w:rsidRPr="002106EC">
        <w:rPr>
          <w:b/>
          <w:bCs/>
        </w:rPr>
        <w:fldChar w:fldCharType="separate"/>
      </w:r>
      <w:r w:rsidR="00B0255E">
        <w:rPr>
          <w:b/>
          <w:bCs/>
          <w:noProof/>
        </w:rPr>
        <w:t>4</w:t>
      </w:r>
      <w:r w:rsidRPr="002106EC">
        <w:rPr>
          <w:b/>
          <w:bCs/>
        </w:rPr>
        <w:fldChar w:fldCharType="end"/>
      </w:r>
      <w:r w:rsidRPr="002106EC">
        <w:rPr>
          <w:b/>
          <w:bCs/>
        </w:rPr>
        <w:t xml:space="preserve"> SLS Simulation assumptions for PDCCH</w:t>
      </w:r>
    </w:p>
    <w:tbl>
      <w:tblPr>
        <w:tblW w:w="9062" w:type="dxa"/>
        <w:tblCellMar>
          <w:left w:w="0" w:type="dxa"/>
          <w:right w:w="0" w:type="dxa"/>
        </w:tblCellMar>
        <w:tblLook w:val="04A0" w:firstRow="1" w:lastRow="0" w:firstColumn="1" w:lastColumn="0" w:noHBand="0" w:noVBand="1"/>
      </w:tblPr>
      <w:tblGrid>
        <w:gridCol w:w="2530"/>
        <w:gridCol w:w="6532"/>
      </w:tblGrid>
      <w:tr w:rsidR="00A0555B" w:rsidRPr="00625AFA" w14:paraId="0F1AA62B" w14:textId="77777777" w:rsidTr="00B70D6E">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BC799A" w14:textId="77777777" w:rsidR="00A0555B" w:rsidRPr="00625AFA" w:rsidRDefault="00A0555B" w:rsidP="00FC755E">
            <w:pPr>
              <w:jc w:val="center"/>
              <w:rPr>
                <w:b/>
                <w:bCs/>
                <w:lang w:eastAsia="ko-KR"/>
              </w:rPr>
            </w:pPr>
            <w:r w:rsidRPr="00625AFA">
              <w:rPr>
                <w:b/>
                <w:bCs/>
              </w:rPr>
              <w:t>Parameters</w:t>
            </w:r>
          </w:p>
        </w:tc>
        <w:tc>
          <w:tcPr>
            <w:tcW w:w="6532"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391E569" w14:textId="77777777" w:rsidR="00A0555B" w:rsidRPr="00625AFA" w:rsidRDefault="00A0555B" w:rsidP="00FC755E">
            <w:pPr>
              <w:jc w:val="center"/>
              <w:rPr>
                <w:b/>
                <w:bCs/>
              </w:rPr>
            </w:pPr>
            <w:r w:rsidRPr="00625AFA">
              <w:rPr>
                <w:b/>
                <w:bCs/>
              </w:rPr>
              <w:t>Values</w:t>
            </w:r>
          </w:p>
        </w:tc>
      </w:tr>
      <w:tr w:rsidR="00A0555B" w:rsidRPr="00625AFA" w14:paraId="618FAACF"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657BDE" w14:textId="77777777" w:rsidR="00A0555B" w:rsidRPr="00625AFA" w:rsidRDefault="00A0555B" w:rsidP="00FC755E">
            <w:r w:rsidRPr="00625AFA">
              <w:t>Carrier frequency</w:t>
            </w:r>
          </w:p>
        </w:tc>
        <w:tc>
          <w:tcPr>
            <w:tcW w:w="6532" w:type="dxa"/>
            <w:vMerge w:val="restart"/>
            <w:tcBorders>
              <w:top w:val="nil"/>
              <w:left w:val="nil"/>
              <w:right w:val="single" w:sz="8" w:space="0" w:color="000000"/>
            </w:tcBorders>
            <w:tcMar>
              <w:top w:w="15" w:type="dxa"/>
              <w:left w:w="15" w:type="dxa"/>
              <w:bottom w:w="0" w:type="dxa"/>
              <w:right w:w="15" w:type="dxa"/>
            </w:tcMar>
            <w:vAlign w:val="center"/>
            <w:hideMark/>
          </w:tcPr>
          <w:p w14:paraId="2C4DA8A0" w14:textId="5966EE66" w:rsidR="00A0555B" w:rsidRPr="00505576" w:rsidRDefault="00A0555B" w:rsidP="00FC755E">
            <w:r w:rsidRPr="00A11D0B">
              <w:t>C</w:t>
            </w:r>
            <w:r w:rsidRPr="00A11D0B">
              <w:rPr>
                <w:rFonts w:hint="eastAsia"/>
              </w:rPr>
              <w:t>onfiguration1</w:t>
            </w:r>
            <w:r w:rsidR="00C40D27">
              <w:t xml:space="preserve">: </w:t>
            </w:r>
            <w:r w:rsidRPr="00505576">
              <w:rPr>
                <w:rFonts w:hint="eastAsia"/>
              </w:rPr>
              <w:t xml:space="preserve">2 GHz, 15 kHz SCS,20 </w:t>
            </w:r>
            <w:proofErr w:type="gramStart"/>
            <w:r w:rsidRPr="00505576">
              <w:rPr>
                <w:rFonts w:hint="eastAsia"/>
              </w:rPr>
              <w:t>MHz(</w:t>
            </w:r>
            <w:proofErr w:type="gramEnd"/>
            <w:r w:rsidRPr="00505576">
              <w:rPr>
                <w:rFonts w:hint="eastAsia"/>
              </w:rPr>
              <w:t>106RB</w:t>
            </w:r>
            <w:r>
              <w:rPr>
                <w:rFonts w:hint="eastAsia"/>
              </w:rPr>
              <w:t>/1272</w:t>
            </w:r>
            <w:r>
              <w:t xml:space="preserve"> SC</w:t>
            </w:r>
            <w:r w:rsidRPr="00505576">
              <w:rPr>
                <w:rFonts w:hint="eastAsia"/>
              </w:rPr>
              <w:t>) carrier BW, 2-symbol CORESET with 96RBs</w:t>
            </w:r>
            <w:r>
              <w:rPr>
                <w:rFonts w:hint="eastAsia"/>
              </w:rPr>
              <w:t>/1152</w:t>
            </w:r>
            <w:r>
              <w:t xml:space="preserve"> SC</w:t>
            </w:r>
          </w:p>
          <w:p w14:paraId="3A4AC5B6" w14:textId="4B8CF3DA" w:rsidR="00A0555B" w:rsidRPr="00625AFA" w:rsidRDefault="00A0555B" w:rsidP="00FC755E">
            <w:r w:rsidRPr="00A11D0B">
              <w:t>C</w:t>
            </w:r>
            <w:r w:rsidRPr="00A11D0B">
              <w:rPr>
                <w:rFonts w:hint="eastAsia"/>
              </w:rPr>
              <w:t>onfiguration</w:t>
            </w:r>
            <w:r w:rsidR="00C40D27">
              <w:t xml:space="preserve">2: </w:t>
            </w:r>
            <w:r w:rsidRPr="00505576">
              <w:rPr>
                <w:rFonts w:hint="eastAsia"/>
              </w:rPr>
              <w:t xml:space="preserve">700MHz, 15 kHz SCS, 10 </w:t>
            </w:r>
            <w:proofErr w:type="gramStart"/>
            <w:r w:rsidRPr="00505576">
              <w:rPr>
                <w:rFonts w:hint="eastAsia"/>
              </w:rPr>
              <w:t>MHz(</w:t>
            </w:r>
            <w:proofErr w:type="gramEnd"/>
            <w:r w:rsidRPr="00505576">
              <w:rPr>
                <w:rFonts w:hint="eastAsia"/>
              </w:rPr>
              <w:t>52RB</w:t>
            </w:r>
            <w:r>
              <w:rPr>
                <w:rFonts w:hint="eastAsia"/>
              </w:rPr>
              <w:t>/624</w:t>
            </w:r>
            <w:r>
              <w:t xml:space="preserve"> SC</w:t>
            </w:r>
            <w:r w:rsidRPr="00505576">
              <w:rPr>
                <w:rFonts w:hint="eastAsia"/>
              </w:rPr>
              <w:t>) carrier BW, 3-symbol CORESET with 48RBs</w:t>
            </w:r>
            <w:r>
              <w:rPr>
                <w:rFonts w:hint="eastAsia"/>
              </w:rPr>
              <w:t>/576</w:t>
            </w:r>
            <w:r>
              <w:t xml:space="preserve"> SC</w:t>
            </w:r>
          </w:p>
        </w:tc>
      </w:tr>
      <w:tr w:rsidR="00A0555B" w:rsidRPr="00625AFA" w14:paraId="47B867C2"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F98C347" w14:textId="77777777" w:rsidR="00A0555B" w:rsidRPr="00625AFA" w:rsidRDefault="00A0555B" w:rsidP="00FC755E">
            <w:r w:rsidRPr="00625AFA">
              <w:rPr>
                <w:lang w:eastAsia="sv-SE"/>
              </w:rPr>
              <w:t>SCS</w:t>
            </w:r>
          </w:p>
        </w:tc>
        <w:tc>
          <w:tcPr>
            <w:tcW w:w="6532" w:type="dxa"/>
            <w:vMerge/>
            <w:tcBorders>
              <w:left w:val="nil"/>
              <w:right w:val="single" w:sz="8" w:space="0" w:color="000000"/>
            </w:tcBorders>
            <w:vAlign w:val="center"/>
            <w:hideMark/>
          </w:tcPr>
          <w:p w14:paraId="02887335" w14:textId="77777777" w:rsidR="00A0555B" w:rsidRPr="00625AFA" w:rsidRDefault="00A0555B" w:rsidP="00FC755E">
            <w:pPr>
              <w:rPr>
                <w:rFonts w:eastAsia="Calibri"/>
              </w:rPr>
            </w:pPr>
          </w:p>
        </w:tc>
      </w:tr>
      <w:tr w:rsidR="00A0555B" w:rsidRPr="00625AFA" w14:paraId="34B84BCE"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8715D77" w14:textId="77777777" w:rsidR="00A0555B" w:rsidRPr="00625AFA" w:rsidRDefault="00A0555B" w:rsidP="00FC755E">
            <w:pPr>
              <w:rPr>
                <w:lang w:eastAsia="sv-SE"/>
              </w:rPr>
            </w:pPr>
            <w:r w:rsidRPr="00625AFA">
              <w:t xml:space="preserve">Simulation bandwidth </w:t>
            </w:r>
          </w:p>
        </w:tc>
        <w:tc>
          <w:tcPr>
            <w:tcW w:w="6532" w:type="dxa"/>
            <w:vMerge/>
            <w:tcBorders>
              <w:left w:val="nil"/>
              <w:bottom w:val="single" w:sz="8" w:space="0" w:color="000000"/>
              <w:right w:val="single" w:sz="8" w:space="0" w:color="000000"/>
            </w:tcBorders>
            <w:vAlign w:val="center"/>
            <w:hideMark/>
          </w:tcPr>
          <w:p w14:paraId="001B5C80" w14:textId="77777777" w:rsidR="00A0555B" w:rsidRPr="00625AFA" w:rsidRDefault="00A0555B" w:rsidP="00FC755E">
            <w:pPr>
              <w:rPr>
                <w:rFonts w:eastAsia="Calibri"/>
              </w:rPr>
            </w:pPr>
          </w:p>
        </w:tc>
      </w:tr>
      <w:tr w:rsidR="007F1F76" w:rsidRPr="00625AFA" w14:paraId="5B044865"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66EEBEA3" w14:textId="3972DB34" w:rsidR="007F1F76" w:rsidRDefault="007F1F76" w:rsidP="00FC755E">
            <w:pPr>
              <w:rPr>
                <w:rFonts w:eastAsiaTheme="minorEastAsia"/>
                <w:lang w:eastAsia="zh-CN"/>
              </w:rPr>
            </w:pPr>
            <w:r>
              <w:rPr>
                <w:rFonts w:eastAsiaTheme="minorEastAsia" w:hint="eastAsia"/>
                <w:lang w:eastAsia="zh-CN"/>
              </w:rPr>
              <w:t>C</w:t>
            </w:r>
            <w:r>
              <w:rPr>
                <w:rFonts w:eastAsiaTheme="minorEastAsia"/>
                <w:lang w:eastAsia="zh-CN"/>
              </w:rPr>
              <w:t>A</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70146F71" w14:textId="2D151A3C" w:rsidR="007F1F76" w:rsidRDefault="007F1F76" w:rsidP="00FC755E">
            <w:pPr>
              <w:rPr>
                <w:rFonts w:eastAsiaTheme="minorEastAsia"/>
                <w:lang w:eastAsia="zh-CN"/>
              </w:rPr>
            </w:pPr>
            <w:r>
              <w:t>intra-band CA</w:t>
            </w:r>
          </w:p>
        </w:tc>
      </w:tr>
      <w:tr w:rsidR="007F1F76" w:rsidRPr="00625AFA" w14:paraId="08500346"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BB46370" w14:textId="5323A880" w:rsidR="007F1F76" w:rsidRPr="007F1F76" w:rsidRDefault="007F1F76" w:rsidP="00FC755E">
            <w:pPr>
              <w:rPr>
                <w:rFonts w:eastAsiaTheme="minorEastAsia"/>
                <w:lang w:eastAsia="zh-CN"/>
              </w:rPr>
            </w:pPr>
            <w:r>
              <w:rPr>
                <w:rFonts w:eastAsiaTheme="minorEastAsia"/>
                <w:lang w:eastAsia="zh-CN"/>
              </w:rPr>
              <w:t>Number of cells</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257AB35" w14:textId="7FC681A1" w:rsidR="007F1F76" w:rsidRPr="007F1F76" w:rsidRDefault="007F1F76" w:rsidP="00FC755E">
            <w:pPr>
              <w:rPr>
                <w:rFonts w:eastAsiaTheme="minorEastAsia"/>
                <w:lang w:eastAsia="zh-CN"/>
              </w:rPr>
            </w:pPr>
            <w:r>
              <w:rPr>
                <w:rFonts w:eastAsiaTheme="minorEastAsia" w:hint="eastAsia"/>
                <w:lang w:eastAsia="zh-CN"/>
              </w:rPr>
              <w:t>2</w:t>
            </w:r>
            <w:r>
              <w:rPr>
                <w:rFonts w:eastAsiaTheme="minorEastAsia"/>
                <w:lang w:eastAsia="zh-CN"/>
              </w:rPr>
              <w:t xml:space="preserve"> or 3 cell</w:t>
            </w:r>
          </w:p>
        </w:tc>
      </w:tr>
      <w:tr w:rsidR="00A0555B" w:rsidRPr="00625AFA" w14:paraId="7A42E2C5"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0E53F" w14:textId="77777777" w:rsidR="00A0555B" w:rsidRPr="00625AFA" w:rsidRDefault="00A0555B" w:rsidP="00FC755E">
            <w:pPr>
              <w:rPr>
                <w:lang w:eastAsia="ko-KR"/>
              </w:rPr>
            </w:pPr>
            <w:r w:rsidRPr="00625AFA">
              <w:t>BS antenna height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DA767B8" w14:textId="77777777" w:rsidR="00A0555B" w:rsidRPr="00625AFA" w:rsidRDefault="00A0555B" w:rsidP="00FC755E">
            <w:r w:rsidRPr="00625AFA">
              <w:t>25 m</w:t>
            </w:r>
          </w:p>
        </w:tc>
      </w:tr>
      <w:tr w:rsidR="00A0555B" w:rsidRPr="00625AFA" w14:paraId="535D47D8"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02931A" w14:textId="77777777" w:rsidR="00A0555B" w:rsidRPr="00625AFA" w:rsidRDefault="00A0555B" w:rsidP="00FC755E">
            <w:r w:rsidRPr="00625AFA">
              <w:t>UE height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4D2503F" w14:textId="77777777" w:rsidR="00A0555B" w:rsidRPr="00625AFA" w:rsidRDefault="00A0555B" w:rsidP="00FC755E">
            <w:r w:rsidRPr="00625AFA">
              <w:t xml:space="preserve">1.5m </w:t>
            </w:r>
          </w:p>
        </w:tc>
      </w:tr>
      <w:tr w:rsidR="00A0555B" w:rsidRPr="00625AFA" w14:paraId="26105E23"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9A03D5" w14:textId="77777777" w:rsidR="00A0555B" w:rsidRPr="00625AFA" w:rsidRDefault="00A0555B" w:rsidP="00FC755E">
            <w:r w:rsidRPr="00625AFA">
              <w:t>TRP transmit power</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91DE76" w14:textId="77777777" w:rsidR="00A0555B" w:rsidRPr="00625AFA" w:rsidRDefault="00A0555B" w:rsidP="00FC755E">
            <w:r w:rsidRPr="00625AFA">
              <w:t>46 dBm for 10MHz</w:t>
            </w:r>
          </w:p>
        </w:tc>
      </w:tr>
      <w:tr w:rsidR="00A0555B" w:rsidRPr="00625AFA" w14:paraId="5BDCDD7C"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CF83590" w14:textId="77777777" w:rsidR="00A0555B" w:rsidRPr="00625AFA" w:rsidRDefault="00A0555B" w:rsidP="00FC755E">
            <w:r w:rsidRPr="00625AFA">
              <w:lastRenderedPageBreak/>
              <w:t>Scenario</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92BAEC7" w14:textId="77777777" w:rsidR="00A0555B" w:rsidRPr="00625AFA" w:rsidRDefault="00A0555B" w:rsidP="00FC755E">
            <w:r w:rsidRPr="00625AFA">
              <w:t>Urban Macro</w:t>
            </w:r>
          </w:p>
        </w:tc>
      </w:tr>
      <w:tr w:rsidR="00A0555B" w:rsidRPr="00625AFA" w14:paraId="5FB2C9B1"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29CC0B" w14:textId="77777777" w:rsidR="00A0555B" w:rsidRPr="00625AFA" w:rsidRDefault="00A0555B" w:rsidP="00FC755E">
            <w:r w:rsidRPr="00625AFA">
              <w:t>ISD</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5858E59" w14:textId="77777777" w:rsidR="00A0555B" w:rsidRPr="00625AFA" w:rsidRDefault="00A0555B" w:rsidP="00FC755E">
            <w:r w:rsidRPr="00625AFA">
              <w:t>500m</w:t>
            </w:r>
          </w:p>
        </w:tc>
      </w:tr>
      <w:tr w:rsidR="00A0555B" w:rsidRPr="00625AFA" w14:paraId="620B5709" w14:textId="77777777" w:rsidTr="00B70D6E">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F07193" w14:textId="77777777" w:rsidR="00A0555B" w:rsidRPr="00625AFA" w:rsidRDefault="00A0555B" w:rsidP="00FC755E">
            <w:r w:rsidRPr="00625AFA">
              <w:t>TRP antenna configuration</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B421248" w14:textId="77777777" w:rsidR="00A0555B" w:rsidRPr="00625AFA" w:rsidRDefault="00A0555B" w:rsidP="00FC755E">
            <w:r w:rsidRPr="00625AFA">
              <w:t>(</w:t>
            </w:r>
            <w:proofErr w:type="spellStart"/>
            <w:proofErr w:type="gramStart"/>
            <w:r w:rsidRPr="00625AFA">
              <w:t>M,N</w:t>
            </w:r>
            <w:proofErr w:type="gramEnd"/>
            <w:r w:rsidRPr="00625AFA">
              <w:t>,P,Mg,Ng;Mp,Np</w:t>
            </w:r>
            <w:proofErr w:type="spellEnd"/>
            <w:r w:rsidRPr="00625AFA">
              <w:t>)= (1,2,2,1,1;1,1) for 700MHz</w:t>
            </w:r>
          </w:p>
          <w:p w14:paraId="60C433FD" w14:textId="77777777" w:rsidR="00A0555B" w:rsidRPr="00625AFA" w:rsidRDefault="00A0555B" w:rsidP="00FC755E">
            <w:r w:rsidRPr="00625AFA">
              <w:t>(</w:t>
            </w:r>
            <w:proofErr w:type="spellStart"/>
            <w:proofErr w:type="gramStart"/>
            <w:r w:rsidRPr="00625AFA">
              <w:t>M,N</w:t>
            </w:r>
            <w:proofErr w:type="gramEnd"/>
            <w:r w:rsidRPr="00625AFA">
              <w:t>,P,Mg,Ng;Mp,Np</w:t>
            </w:r>
            <w:proofErr w:type="spellEnd"/>
            <w:r w:rsidRPr="00625AFA">
              <w:t>)= (2,8,2,1,1;1,1) for 2GHz</w:t>
            </w:r>
          </w:p>
        </w:tc>
      </w:tr>
      <w:tr w:rsidR="00A0555B" w:rsidRPr="00625AFA" w14:paraId="4BEF129A" w14:textId="77777777" w:rsidTr="00B70D6E">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16E436" w14:textId="77777777" w:rsidR="00A0555B" w:rsidRPr="00625AFA" w:rsidRDefault="00A0555B" w:rsidP="00FC755E">
            <w:r w:rsidRPr="00625AFA">
              <w:t>UE antenna configuration</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3DD3B1" w14:textId="77777777" w:rsidR="00A0555B" w:rsidRPr="00625AFA" w:rsidRDefault="00A0555B" w:rsidP="00FC755E">
            <w:r w:rsidRPr="00625AFA">
              <w:t>(</w:t>
            </w:r>
            <w:proofErr w:type="spellStart"/>
            <w:proofErr w:type="gramStart"/>
            <w:r w:rsidRPr="00625AFA">
              <w:t>M,N</w:t>
            </w:r>
            <w:proofErr w:type="gramEnd"/>
            <w:r w:rsidRPr="00625AFA">
              <w:t>,P,Mg,Ng;Mp,Np</w:t>
            </w:r>
            <w:proofErr w:type="spellEnd"/>
            <w:r w:rsidRPr="00625AFA">
              <w:t>)= (1,1,2,1,1;1,1)</w:t>
            </w:r>
          </w:p>
        </w:tc>
      </w:tr>
      <w:tr w:rsidR="00A0555B" w:rsidRPr="00625AFA" w14:paraId="1AB46E54"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A98DF7" w14:textId="77777777" w:rsidR="00A0555B" w:rsidRPr="00625AFA" w:rsidRDefault="00A0555B" w:rsidP="00FC755E">
            <w:r w:rsidRPr="00625AFA">
              <w:t>Device deployment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B80569" w14:textId="77777777" w:rsidR="00A0555B" w:rsidRPr="00625AFA" w:rsidRDefault="00A0555B" w:rsidP="00FC755E">
            <w:r w:rsidRPr="00625AFA">
              <w:t xml:space="preserve">80% indoor, 20% outdoor </w:t>
            </w:r>
          </w:p>
        </w:tc>
      </w:tr>
      <w:tr w:rsidR="00A0555B" w:rsidRPr="00625AFA" w14:paraId="4112D265" w14:textId="77777777" w:rsidTr="00B70D6E">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F9568C" w14:textId="77777777" w:rsidR="00A0555B" w:rsidRPr="00625AFA" w:rsidRDefault="00A0555B" w:rsidP="00FC755E">
            <w:r w:rsidRPr="00625AFA">
              <w:t>UE speeds of interest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679FE04" w14:textId="77777777" w:rsidR="00A0555B" w:rsidRPr="00625AFA" w:rsidRDefault="00A0555B" w:rsidP="00FC755E">
            <w:r w:rsidRPr="00625AFA">
              <w:t>Indoor users: 3km/h</w:t>
            </w:r>
          </w:p>
        </w:tc>
      </w:tr>
      <w:tr w:rsidR="00A0555B" w:rsidRPr="00625AFA" w14:paraId="268839C6" w14:textId="77777777" w:rsidTr="00B70D6E">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A1E38BF" w14:textId="77777777" w:rsidR="00A0555B" w:rsidRPr="00625AFA" w:rsidRDefault="00A0555B" w:rsidP="00FC755E">
            <w:pPr>
              <w:rPr>
                <w:rFonts w:eastAsia="Calibri"/>
              </w:rPr>
            </w:pP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473B8E0" w14:textId="77777777" w:rsidR="00A0555B" w:rsidRPr="00625AFA" w:rsidRDefault="00A0555B" w:rsidP="00FC755E">
            <w:r w:rsidRPr="00625AFA">
              <w:t>Outdoor users (in-car): 30 km/h</w:t>
            </w:r>
          </w:p>
        </w:tc>
      </w:tr>
      <w:tr w:rsidR="00A0555B" w:rsidRPr="00625AFA" w14:paraId="661F0A20"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1D36F2" w14:textId="77777777" w:rsidR="00A0555B" w:rsidRPr="00625AFA" w:rsidRDefault="00A0555B" w:rsidP="00FC755E">
            <w:r w:rsidRPr="00625AFA">
              <w:t>BS noise figure</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D1CFD6" w14:textId="77777777" w:rsidR="00A0555B" w:rsidRPr="00625AFA" w:rsidRDefault="00A0555B" w:rsidP="00FC755E">
            <w:r w:rsidRPr="00625AFA">
              <w:t>5 dB</w:t>
            </w:r>
          </w:p>
        </w:tc>
      </w:tr>
      <w:tr w:rsidR="00A0555B" w:rsidRPr="00625AFA" w14:paraId="511AB528"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D44F1B" w14:textId="77777777" w:rsidR="00A0555B" w:rsidRPr="00625AFA" w:rsidRDefault="00A0555B" w:rsidP="00FC755E">
            <w:r w:rsidRPr="00625AFA">
              <w:t>BS antenna element gain</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EBA4B7" w14:textId="77777777" w:rsidR="00A0555B" w:rsidRPr="00625AFA" w:rsidRDefault="00A0555B" w:rsidP="00FC755E">
            <w:r w:rsidRPr="00625AFA">
              <w:t xml:space="preserve">8 </w:t>
            </w:r>
            <w:proofErr w:type="spellStart"/>
            <w:r w:rsidRPr="00625AFA">
              <w:t>dBi</w:t>
            </w:r>
            <w:proofErr w:type="spellEnd"/>
          </w:p>
        </w:tc>
      </w:tr>
      <w:tr w:rsidR="00A0555B" w:rsidRPr="00625AFA" w14:paraId="4BFE2AA1"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8A48D9C" w14:textId="77777777" w:rsidR="00A0555B" w:rsidRPr="00625AFA" w:rsidRDefault="00A0555B" w:rsidP="00FC755E">
            <w:r w:rsidRPr="00625AFA">
              <w:t>UE noise figure</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BD9577D" w14:textId="77777777" w:rsidR="00A0555B" w:rsidRPr="00625AFA" w:rsidRDefault="00A0555B" w:rsidP="00FC755E">
            <w:r w:rsidRPr="00625AFA">
              <w:t>9 dB</w:t>
            </w:r>
          </w:p>
        </w:tc>
      </w:tr>
      <w:tr w:rsidR="00A0555B" w:rsidRPr="00625AFA" w14:paraId="353AADCB"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B6429E" w14:textId="77777777" w:rsidR="00A0555B" w:rsidRPr="00625AFA" w:rsidRDefault="00A0555B" w:rsidP="00FC755E">
            <w:r w:rsidRPr="00625AFA">
              <w:t>Thermal noise level</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26A954" w14:textId="77777777" w:rsidR="00A0555B" w:rsidRPr="00625AFA" w:rsidRDefault="00A0555B" w:rsidP="00FC755E">
            <w:r w:rsidRPr="00625AFA">
              <w:t>-174 dBm/Hz</w:t>
            </w:r>
          </w:p>
        </w:tc>
      </w:tr>
      <w:tr w:rsidR="00A0555B" w:rsidRPr="00625AFA" w14:paraId="279E1352"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272A1A04" w14:textId="77777777" w:rsidR="00A0555B" w:rsidRPr="00625AFA" w:rsidRDefault="00A0555B" w:rsidP="00FC755E">
            <w:r w:rsidRPr="00625AFA">
              <w:t>Traffic</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534DA0E" w14:textId="77777777" w:rsidR="00A0555B" w:rsidRPr="00625AFA" w:rsidRDefault="00A0555B" w:rsidP="00FC755E">
            <w:r w:rsidRPr="00625AFA">
              <w:t>Full Buffer</w:t>
            </w:r>
          </w:p>
        </w:tc>
      </w:tr>
      <w:tr w:rsidR="00A0555B" w:rsidRPr="00625AFA" w14:paraId="2D667CBB"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57E828" w14:textId="77777777" w:rsidR="00A0555B" w:rsidRPr="00625AFA" w:rsidRDefault="00A0555B" w:rsidP="00FC755E">
            <w:r w:rsidRPr="00625AFA">
              <w:t>Macro sites</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724FA7" w14:textId="77777777" w:rsidR="00A0555B" w:rsidRPr="00625AFA" w:rsidRDefault="00A0555B" w:rsidP="00FC755E">
            <w:r w:rsidRPr="00625AFA">
              <w:t>19</w:t>
            </w:r>
          </w:p>
        </w:tc>
      </w:tr>
      <w:tr w:rsidR="00A0555B" w:rsidRPr="00625AFA" w14:paraId="1DF26F80"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CBDB36" w14:textId="77777777" w:rsidR="00A0555B" w:rsidRPr="00625AFA" w:rsidRDefault="00A0555B" w:rsidP="00FC755E">
            <w:r w:rsidRPr="00625AFA">
              <w:t>Number of UEs per cell</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A5992E" w14:textId="77777777" w:rsidR="00A0555B" w:rsidRPr="00625AFA" w:rsidRDefault="00A0555B" w:rsidP="00FC755E">
            <w:r w:rsidRPr="00625AFA">
              <w:t xml:space="preserve">15UEs  </w:t>
            </w:r>
          </w:p>
        </w:tc>
      </w:tr>
      <w:tr w:rsidR="00A0555B" w:rsidRPr="00625AFA" w14:paraId="0496E124"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AC49A7" w14:textId="77777777" w:rsidR="00A0555B" w:rsidRPr="00625AFA" w:rsidRDefault="00A0555B" w:rsidP="00FC755E">
            <w:proofErr w:type="spellStart"/>
            <w:r w:rsidRPr="00625AFA">
              <w:t>Downtilt</w:t>
            </w:r>
            <w:proofErr w:type="spellEnd"/>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9288CD" w14:textId="77777777" w:rsidR="00A0555B" w:rsidRPr="00625AFA" w:rsidRDefault="00A0555B" w:rsidP="00FC755E">
            <w:r w:rsidRPr="00625AFA">
              <w:t>102°</w:t>
            </w:r>
          </w:p>
        </w:tc>
      </w:tr>
      <w:tr w:rsidR="00A0555B" w:rsidRPr="00625AFA" w14:paraId="1C755B09"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47CC30" w14:textId="77777777" w:rsidR="00A0555B" w:rsidRPr="00625AFA" w:rsidRDefault="00A0555B" w:rsidP="00FC755E">
            <w:r w:rsidRPr="00625AFA">
              <w:t>Minimum BS to UE distance</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C712A6C" w14:textId="77777777" w:rsidR="00A0555B" w:rsidRPr="00625AFA" w:rsidRDefault="00A0555B" w:rsidP="00FC755E">
            <w:r w:rsidRPr="00625AFA">
              <w:t>35m</w:t>
            </w:r>
          </w:p>
        </w:tc>
      </w:tr>
    </w:tbl>
    <w:p w14:paraId="15DC7A9B" w14:textId="7C4913A1" w:rsidR="00C51940" w:rsidRPr="0088676B" w:rsidRDefault="00C51940" w:rsidP="0062705D">
      <w:pPr>
        <w:pStyle w:val="BodyText"/>
        <w:spacing w:before="120"/>
        <w:rPr>
          <w:rFonts w:eastAsia="宋体"/>
          <w:szCs w:val="20"/>
          <w:lang w:val="en-GB" w:eastAsia="zh-CN"/>
        </w:rPr>
      </w:pPr>
    </w:p>
    <w:sectPr w:rsidR="00C51940" w:rsidRPr="0088676B" w:rsidSect="0002679C">
      <w:headerReference w:type="default" r:id="rId17"/>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5AFB4" w14:textId="77777777" w:rsidR="0029718B" w:rsidRDefault="0029718B">
      <w:r>
        <w:separator/>
      </w:r>
    </w:p>
  </w:endnote>
  <w:endnote w:type="continuationSeparator" w:id="0">
    <w:p w14:paraId="3B46FFC1" w14:textId="77777777" w:rsidR="0029718B" w:rsidRDefault="0029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E5AE6" w14:textId="77777777" w:rsidR="0029718B" w:rsidRDefault="0029718B">
      <w:r>
        <w:separator/>
      </w:r>
    </w:p>
  </w:footnote>
  <w:footnote w:type="continuationSeparator" w:id="0">
    <w:p w14:paraId="07840E79" w14:textId="77777777" w:rsidR="0029718B" w:rsidRDefault="00297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F30B5" w:rsidRDefault="003F30B5">
    <w:pPr>
      <w:pStyle w:val="Header"/>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4765"/>
    <w:multiLevelType w:val="hybridMultilevel"/>
    <w:tmpl w:val="460CB3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F47292"/>
    <w:multiLevelType w:val="hybridMultilevel"/>
    <w:tmpl w:val="517207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E340F"/>
    <w:multiLevelType w:val="hybridMultilevel"/>
    <w:tmpl w:val="CE0E9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594C20"/>
    <w:multiLevelType w:val="hybridMultilevel"/>
    <w:tmpl w:val="7EDA0A76"/>
    <w:lvl w:ilvl="0" w:tplc="D010B4D8">
      <w:start w:val="1"/>
      <w:numFmt w:val="bullet"/>
      <w:lvlText w:val=""/>
      <w:lvlJc w:val="left"/>
      <w:pPr>
        <w:tabs>
          <w:tab w:val="num" w:pos="720"/>
        </w:tabs>
        <w:ind w:left="720" w:hanging="360"/>
      </w:pPr>
      <w:rPr>
        <w:rFonts w:ascii="Symbol" w:hAnsi="Symbol" w:hint="default"/>
      </w:rPr>
    </w:lvl>
    <w:lvl w:ilvl="1" w:tplc="4E84903C">
      <w:numFmt w:val="bullet"/>
      <w:lvlText w:val=""/>
      <w:lvlJc w:val="left"/>
      <w:pPr>
        <w:tabs>
          <w:tab w:val="num" w:pos="1440"/>
        </w:tabs>
        <w:ind w:left="1440" w:hanging="360"/>
      </w:pPr>
      <w:rPr>
        <w:rFonts w:ascii="Symbol" w:hAnsi="Symbol" w:hint="default"/>
      </w:rPr>
    </w:lvl>
    <w:lvl w:ilvl="2" w:tplc="EA461C8E" w:tentative="1">
      <w:start w:val="1"/>
      <w:numFmt w:val="bullet"/>
      <w:lvlText w:val=""/>
      <w:lvlJc w:val="left"/>
      <w:pPr>
        <w:tabs>
          <w:tab w:val="num" w:pos="2160"/>
        </w:tabs>
        <w:ind w:left="2160" w:hanging="360"/>
      </w:pPr>
      <w:rPr>
        <w:rFonts w:ascii="Symbol" w:hAnsi="Symbol" w:hint="default"/>
      </w:rPr>
    </w:lvl>
    <w:lvl w:ilvl="3" w:tplc="C4BC0414" w:tentative="1">
      <w:start w:val="1"/>
      <w:numFmt w:val="bullet"/>
      <w:lvlText w:val=""/>
      <w:lvlJc w:val="left"/>
      <w:pPr>
        <w:tabs>
          <w:tab w:val="num" w:pos="2880"/>
        </w:tabs>
        <w:ind w:left="2880" w:hanging="360"/>
      </w:pPr>
      <w:rPr>
        <w:rFonts w:ascii="Symbol" w:hAnsi="Symbol" w:hint="default"/>
      </w:rPr>
    </w:lvl>
    <w:lvl w:ilvl="4" w:tplc="E2E06392" w:tentative="1">
      <w:start w:val="1"/>
      <w:numFmt w:val="bullet"/>
      <w:lvlText w:val=""/>
      <w:lvlJc w:val="left"/>
      <w:pPr>
        <w:tabs>
          <w:tab w:val="num" w:pos="3600"/>
        </w:tabs>
        <w:ind w:left="3600" w:hanging="360"/>
      </w:pPr>
      <w:rPr>
        <w:rFonts w:ascii="Symbol" w:hAnsi="Symbol" w:hint="default"/>
      </w:rPr>
    </w:lvl>
    <w:lvl w:ilvl="5" w:tplc="785E50C0" w:tentative="1">
      <w:start w:val="1"/>
      <w:numFmt w:val="bullet"/>
      <w:lvlText w:val=""/>
      <w:lvlJc w:val="left"/>
      <w:pPr>
        <w:tabs>
          <w:tab w:val="num" w:pos="4320"/>
        </w:tabs>
        <w:ind w:left="4320" w:hanging="360"/>
      </w:pPr>
      <w:rPr>
        <w:rFonts w:ascii="Symbol" w:hAnsi="Symbol" w:hint="default"/>
      </w:rPr>
    </w:lvl>
    <w:lvl w:ilvl="6" w:tplc="4A46F266" w:tentative="1">
      <w:start w:val="1"/>
      <w:numFmt w:val="bullet"/>
      <w:lvlText w:val=""/>
      <w:lvlJc w:val="left"/>
      <w:pPr>
        <w:tabs>
          <w:tab w:val="num" w:pos="5040"/>
        </w:tabs>
        <w:ind w:left="5040" w:hanging="360"/>
      </w:pPr>
      <w:rPr>
        <w:rFonts w:ascii="Symbol" w:hAnsi="Symbol" w:hint="default"/>
      </w:rPr>
    </w:lvl>
    <w:lvl w:ilvl="7" w:tplc="E1AE6F6E" w:tentative="1">
      <w:start w:val="1"/>
      <w:numFmt w:val="bullet"/>
      <w:lvlText w:val=""/>
      <w:lvlJc w:val="left"/>
      <w:pPr>
        <w:tabs>
          <w:tab w:val="num" w:pos="5760"/>
        </w:tabs>
        <w:ind w:left="5760" w:hanging="360"/>
      </w:pPr>
      <w:rPr>
        <w:rFonts w:ascii="Symbol" w:hAnsi="Symbol" w:hint="default"/>
      </w:rPr>
    </w:lvl>
    <w:lvl w:ilvl="8" w:tplc="43DE19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F82552"/>
    <w:multiLevelType w:val="hybridMultilevel"/>
    <w:tmpl w:val="018EEF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BB66BE"/>
    <w:multiLevelType w:val="hybridMultilevel"/>
    <w:tmpl w:val="94A89F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6E5730"/>
    <w:multiLevelType w:val="hybridMultilevel"/>
    <w:tmpl w:val="4E14E8DC"/>
    <w:lvl w:ilvl="0" w:tplc="D920252C">
      <w:start w:val="1"/>
      <w:numFmt w:val="bullet"/>
      <w:lvlText w:val="-"/>
      <w:lvlJc w:val="left"/>
      <w:pPr>
        <w:tabs>
          <w:tab w:val="num" w:pos="360"/>
        </w:tabs>
        <w:ind w:left="360" w:hanging="360"/>
      </w:pPr>
      <w:rPr>
        <w:rFonts w:ascii="Times" w:hAnsi="Times" w:hint="default"/>
      </w:rPr>
    </w:lvl>
    <w:lvl w:ilvl="1" w:tplc="59C660C0">
      <w:numFmt w:val="bullet"/>
      <w:lvlText w:val="-"/>
      <w:lvlJc w:val="left"/>
      <w:pPr>
        <w:tabs>
          <w:tab w:val="num" w:pos="1080"/>
        </w:tabs>
        <w:ind w:left="1080" w:hanging="360"/>
      </w:pPr>
      <w:rPr>
        <w:rFonts w:ascii="Times" w:hAnsi="Times" w:hint="default"/>
      </w:rPr>
    </w:lvl>
    <w:lvl w:ilvl="2" w:tplc="FC6679AC" w:tentative="1">
      <w:start w:val="1"/>
      <w:numFmt w:val="bullet"/>
      <w:lvlText w:val="-"/>
      <w:lvlJc w:val="left"/>
      <w:pPr>
        <w:tabs>
          <w:tab w:val="num" w:pos="1800"/>
        </w:tabs>
        <w:ind w:left="1800" w:hanging="360"/>
      </w:pPr>
      <w:rPr>
        <w:rFonts w:ascii="Times" w:hAnsi="Times" w:hint="default"/>
      </w:rPr>
    </w:lvl>
    <w:lvl w:ilvl="3" w:tplc="484AB6D2" w:tentative="1">
      <w:start w:val="1"/>
      <w:numFmt w:val="bullet"/>
      <w:lvlText w:val="-"/>
      <w:lvlJc w:val="left"/>
      <w:pPr>
        <w:tabs>
          <w:tab w:val="num" w:pos="2520"/>
        </w:tabs>
        <w:ind w:left="2520" w:hanging="360"/>
      </w:pPr>
      <w:rPr>
        <w:rFonts w:ascii="Times" w:hAnsi="Times" w:hint="default"/>
      </w:rPr>
    </w:lvl>
    <w:lvl w:ilvl="4" w:tplc="1BDAD5B6" w:tentative="1">
      <w:start w:val="1"/>
      <w:numFmt w:val="bullet"/>
      <w:lvlText w:val="-"/>
      <w:lvlJc w:val="left"/>
      <w:pPr>
        <w:tabs>
          <w:tab w:val="num" w:pos="3240"/>
        </w:tabs>
        <w:ind w:left="3240" w:hanging="360"/>
      </w:pPr>
      <w:rPr>
        <w:rFonts w:ascii="Times" w:hAnsi="Times" w:hint="default"/>
      </w:rPr>
    </w:lvl>
    <w:lvl w:ilvl="5" w:tplc="4A5E6716" w:tentative="1">
      <w:start w:val="1"/>
      <w:numFmt w:val="bullet"/>
      <w:lvlText w:val="-"/>
      <w:lvlJc w:val="left"/>
      <w:pPr>
        <w:tabs>
          <w:tab w:val="num" w:pos="3960"/>
        </w:tabs>
        <w:ind w:left="3960" w:hanging="360"/>
      </w:pPr>
      <w:rPr>
        <w:rFonts w:ascii="Times" w:hAnsi="Times" w:hint="default"/>
      </w:rPr>
    </w:lvl>
    <w:lvl w:ilvl="6" w:tplc="3648B924" w:tentative="1">
      <w:start w:val="1"/>
      <w:numFmt w:val="bullet"/>
      <w:lvlText w:val="-"/>
      <w:lvlJc w:val="left"/>
      <w:pPr>
        <w:tabs>
          <w:tab w:val="num" w:pos="4680"/>
        </w:tabs>
        <w:ind w:left="4680" w:hanging="360"/>
      </w:pPr>
      <w:rPr>
        <w:rFonts w:ascii="Times" w:hAnsi="Times" w:hint="default"/>
      </w:rPr>
    </w:lvl>
    <w:lvl w:ilvl="7" w:tplc="43F0B300" w:tentative="1">
      <w:start w:val="1"/>
      <w:numFmt w:val="bullet"/>
      <w:lvlText w:val="-"/>
      <w:lvlJc w:val="left"/>
      <w:pPr>
        <w:tabs>
          <w:tab w:val="num" w:pos="5400"/>
        </w:tabs>
        <w:ind w:left="5400" w:hanging="360"/>
      </w:pPr>
      <w:rPr>
        <w:rFonts w:ascii="Times" w:hAnsi="Times" w:hint="default"/>
      </w:rPr>
    </w:lvl>
    <w:lvl w:ilvl="8" w:tplc="7F6A8046" w:tentative="1">
      <w:start w:val="1"/>
      <w:numFmt w:val="bullet"/>
      <w:lvlText w:val="-"/>
      <w:lvlJc w:val="left"/>
      <w:pPr>
        <w:tabs>
          <w:tab w:val="num" w:pos="6120"/>
        </w:tabs>
        <w:ind w:left="6120" w:hanging="360"/>
      </w:pPr>
      <w:rPr>
        <w:rFonts w:ascii="Times" w:hAnsi="Time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5BE4E29"/>
    <w:multiLevelType w:val="hybridMultilevel"/>
    <w:tmpl w:val="927C402C"/>
    <w:lvl w:ilvl="0" w:tplc="0409000F">
      <w:start w:val="1"/>
      <w:numFmt w:val="decimal"/>
      <w:lvlText w:val="%1."/>
      <w:lvlJc w:val="left"/>
      <w:pPr>
        <w:ind w:left="900" w:hanging="420"/>
      </w:pPr>
      <w:rPr>
        <w:rFonts w:hint="default"/>
      </w:rPr>
    </w:lvl>
    <w:lvl w:ilvl="1" w:tplc="7BA84C2A">
      <w:start w:val="1"/>
      <w:numFmt w:val="lowerLetter"/>
      <w:lvlText w:val="%2."/>
      <w:lvlJc w:val="left"/>
      <w:pPr>
        <w:ind w:left="1320" w:hanging="420"/>
      </w:pPr>
    </w:lvl>
    <w:lvl w:ilvl="2" w:tplc="04090001">
      <w:start w:val="1"/>
      <w:numFmt w:val="bullet"/>
      <w:lvlText w:val=""/>
      <w:lvlJc w:val="left"/>
      <w:pPr>
        <w:ind w:left="1740" w:hanging="420"/>
      </w:pPr>
      <w:rPr>
        <w:rFonts w:ascii="Wingdings" w:hAnsi="Wingdings" w:hint="default"/>
      </w:rPr>
    </w:lvl>
    <w:lvl w:ilvl="3" w:tplc="FFFFFFFF">
      <w:start w:val="1"/>
      <w:numFmt w:val="bullet"/>
      <w:lvlText w:val=""/>
      <w:lvlJc w:val="left"/>
      <w:pPr>
        <w:ind w:left="2160" w:hanging="420"/>
      </w:pPr>
      <w:rPr>
        <w:rFonts w:ascii="Wingdings" w:hAnsi="Wingdings" w:hint="default"/>
      </w:rPr>
    </w:lvl>
    <w:lvl w:ilvl="4" w:tplc="FFFFFFFF">
      <w:start w:val="1"/>
      <w:numFmt w:val="bullet"/>
      <w:lvlText w:val=""/>
      <w:lvlJc w:val="left"/>
      <w:pPr>
        <w:ind w:left="2580" w:hanging="420"/>
      </w:pPr>
      <w:rPr>
        <w:rFonts w:ascii="Wingdings" w:hAnsi="Wingdings" w:hint="default"/>
      </w:rPr>
    </w:lvl>
    <w:lvl w:ilvl="5" w:tplc="FFFFFFFF">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ED18BC"/>
    <w:multiLevelType w:val="multilevel"/>
    <w:tmpl w:val="F98E61D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709"/>
        </w:tabs>
        <w:ind w:left="709"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8063020">
    <w:abstractNumId w:val="29"/>
  </w:num>
  <w:num w:numId="2" w16cid:durableId="1886211062">
    <w:abstractNumId w:val="32"/>
  </w:num>
  <w:num w:numId="3" w16cid:durableId="597105932">
    <w:abstractNumId w:val="36"/>
  </w:num>
  <w:num w:numId="4" w16cid:durableId="1646548412">
    <w:abstractNumId w:val="26"/>
  </w:num>
  <w:num w:numId="5" w16cid:durableId="1961065766">
    <w:abstractNumId w:val="18"/>
  </w:num>
  <w:num w:numId="6" w16cid:durableId="589195990">
    <w:abstractNumId w:val="17"/>
  </w:num>
  <w:num w:numId="7" w16cid:durableId="359084521">
    <w:abstractNumId w:val="31"/>
  </w:num>
  <w:num w:numId="8" w16cid:durableId="2136437882">
    <w:abstractNumId w:val="19"/>
  </w:num>
  <w:num w:numId="9" w16cid:durableId="956914816">
    <w:abstractNumId w:val="25"/>
  </w:num>
  <w:num w:numId="10" w16cid:durableId="450823410">
    <w:abstractNumId w:val="24"/>
  </w:num>
  <w:num w:numId="11" w16cid:durableId="1509558705">
    <w:abstractNumId w:val="37"/>
  </w:num>
  <w:num w:numId="12" w16cid:durableId="2068187950">
    <w:abstractNumId w:val="20"/>
  </w:num>
  <w:num w:numId="13" w16cid:durableId="1403717871">
    <w:abstractNumId w:val="4"/>
  </w:num>
  <w:num w:numId="14" w16cid:durableId="919293113">
    <w:abstractNumId w:val="35"/>
  </w:num>
  <w:num w:numId="15" w16cid:durableId="1866207426">
    <w:abstractNumId w:val="21"/>
  </w:num>
  <w:num w:numId="16" w16cid:durableId="2089812149">
    <w:abstractNumId w:val="10"/>
  </w:num>
  <w:num w:numId="17" w16cid:durableId="1544518267">
    <w:abstractNumId w:val="1"/>
  </w:num>
  <w:num w:numId="18" w16cid:durableId="2018728657">
    <w:abstractNumId w:val="2"/>
  </w:num>
  <w:num w:numId="19" w16cid:durableId="492185751">
    <w:abstractNumId w:val="34"/>
  </w:num>
  <w:num w:numId="20" w16cid:durableId="1720089005">
    <w:abstractNumId w:val="0"/>
  </w:num>
  <w:num w:numId="21" w16cid:durableId="1478231422">
    <w:abstractNumId w:val="27"/>
  </w:num>
  <w:num w:numId="22" w16cid:durableId="766772261">
    <w:abstractNumId w:val="13"/>
  </w:num>
  <w:num w:numId="23" w16cid:durableId="1169635597">
    <w:abstractNumId w:val="16"/>
  </w:num>
  <w:num w:numId="24" w16cid:durableId="1847747987">
    <w:abstractNumId w:val="15"/>
  </w:num>
  <w:num w:numId="25" w16cid:durableId="4750095">
    <w:abstractNumId w:val="9"/>
  </w:num>
  <w:num w:numId="26" w16cid:durableId="770393923">
    <w:abstractNumId w:val="28"/>
  </w:num>
  <w:num w:numId="27" w16cid:durableId="734546068">
    <w:abstractNumId w:val="5"/>
  </w:num>
  <w:num w:numId="28" w16cid:durableId="285505333">
    <w:abstractNumId w:val="23"/>
  </w:num>
  <w:num w:numId="29" w16cid:durableId="1841658024">
    <w:abstractNumId w:val="30"/>
  </w:num>
  <w:num w:numId="30" w16cid:durableId="2016614920">
    <w:abstractNumId w:val="11"/>
  </w:num>
  <w:num w:numId="31" w16cid:durableId="1465929046">
    <w:abstractNumId w:val="3"/>
  </w:num>
  <w:num w:numId="32" w16cid:durableId="59406689">
    <w:abstractNumId w:val="8"/>
  </w:num>
  <w:num w:numId="33" w16cid:durableId="1896041088">
    <w:abstractNumId w:val="6"/>
  </w:num>
  <w:num w:numId="34" w16cid:durableId="1037781521">
    <w:abstractNumId w:val="22"/>
  </w:num>
  <w:num w:numId="35" w16cid:durableId="1777672811">
    <w:abstractNumId w:val="7"/>
  </w:num>
  <w:num w:numId="36" w16cid:durableId="17999102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917345">
    <w:abstractNumId w:val="33"/>
  </w:num>
  <w:num w:numId="38" w16cid:durableId="415907393">
    <w:abstractNumId w:val="12"/>
  </w:num>
  <w:num w:numId="39" w16cid:durableId="1932277428">
    <w:abstractNumId w:val="3"/>
  </w:num>
  <w:num w:numId="40" w16cid:durableId="1198351134">
    <w:abstractNumId w:val="36"/>
  </w:num>
  <w:num w:numId="41" w16cid:durableId="973295209">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KpBQAhd80b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E00"/>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920"/>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17C"/>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95"/>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A3A"/>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72"/>
    <w:rsid w:val="000E0F87"/>
    <w:rsid w:val="000E12DE"/>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AC5"/>
    <w:rsid w:val="000E3C05"/>
    <w:rsid w:val="000E3C6B"/>
    <w:rsid w:val="000E3D1B"/>
    <w:rsid w:val="000E4172"/>
    <w:rsid w:val="000E424D"/>
    <w:rsid w:val="000E42D8"/>
    <w:rsid w:val="000E4629"/>
    <w:rsid w:val="000E4752"/>
    <w:rsid w:val="000E4985"/>
    <w:rsid w:val="000E4A5C"/>
    <w:rsid w:val="000E4E88"/>
    <w:rsid w:val="000E4EE1"/>
    <w:rsid w:val="000E551A"/>
    <w:rsid w:val="000E559C"/>
    <w:rsid w:val="000E5867"/>
    <w:rsid w:val="000E5DE8"/>
    <w:rsid w:val="000E5E51"/>
    <w:rsid w:val="000E5F13"/>
    <w:rsid w:val="000E5FD6"/>
    <w:rsid w:val="000E61D3"/>
    <w:rsid w:val="000E6344"/>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AC3"/>
    <w:rsid w:val="00100C72"/>
    <w:rsid w:val="00100F48"/>
    <w:rsid w:val="00101036"/>
    <w:rsid w:val="00101168"/>
    <w:rsid w:val="001013A7"/>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22B"/>
    <w:rsid w:val="00114476"/>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20129"/>
    <w:rsid w:val="00120A0B"/>
    <w:rsid w:val="00120A72"/>
    <w:rsid w:val="00120AAC"/>
    <w:rsid w:val="00120D0E"/>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491"/>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0A5"/>
    <w:rsid w:val="001511AD"/>
    <w:rsid w:val="00151392"/>
    <w:rsid w:val="001513A5"/>
    <w:rsid w:val="0015172E"/>
    <w:rsid w:val="00151997"/>
    <w:rsid w:val="001519F9"/>
    <w:rsid w:val="00151BB2"/>
    <w:rsid w:val="00151D06"/>
    <w:rsid w:val="00151E77"/>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6B6"/>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106"/>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1FC"/>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E6A"/>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181"/>
    <w:rsid w:val="00217283"/>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5E0"/>
    <w:rsid w:val="002425F5"/>
    <w:rsid w:val="0024266E"/>
    <w:rsid w:val="002426DC"/>
    <w:rsid w:val="00242AAA"/>
    <w:rsid w:val="00242BF0"/>
    <w:rsid w:val="00242D4D"/>
    <w:rsid w:val="00242D4F"/>
    <w:rsid w:val="00242E5C"/>
    <w:rsid w:val="00242FF8"/>
    <w:rsid w:val="00242FFB"/>
    <w:rsid w:val="002432A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08E"/>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1D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6F20"/>
    <w:rsid w:val="00267041"/>
    <w:rsid w:val="002670A6"/>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641"/>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99C"/>
    <w:rsid w:val="00284D1E"/>
    <w:rsid w:val="00284DCF"/>
    <w:rsid w:val="00284DE3"/>
    <w:rsid w:val="00285179"/>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687"/>
    <w:rsid w:val="00296883"/>
    <w:rsid w:val="002968E6"/>
    <w:rsid w:val="002969EE"/>
    <w:rsid w:val="00296BF9"/>
    <w:rsid w:val="00296CA6"/>
    <w:rsid w:val="0029718B"/>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32"/>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CEE"/>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4E82"/>
    <w:rsid w:val="002E508A"/>
    <w:rsid w:val="002E5163"/>
    <w:rsid w:val="002E5628"/>
    <w:rsid w:val="002E56EC"/>
    <w:rsid w:val="002E5807"/>
    <w:rsid w:val="002E5811"/>
    <w:rsid w:val="002E5874"/>
    <w:rsid w:val="002E5A80"/>
    <w:rsid w:val="002E5D8F"/>
    <w:rsid w:val="002E5DDA"/>
    <w:rsid w:val="002E5DE9"/>
    <w:rsid w:val="002E5E09"/>
    <w:rsid w:val="002E5E66"/>
    <w:rsid w:val="002E5ED5"/>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19"/>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6F"/>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F8"/>
    <w:rsid w:val="003216A4"/>
    <w:rsid w:val="003216F9"/>
    <w:rsid w:val="003219A4"/>
    <w:rsid w:val="00321A3D"/>
    <w:rsid w:val="00321AE9"/>
    <w:rsid w:val="00321CFD"/>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3F86"/>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4AB"/>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29"/>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08D"/>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1"/>
    <w:rsid w:val="0038511C"/>
    <w:rsid w:val="00385123"/>
    <w:rsid w:val="00385447"/>
    <w:rsid w:val="003859E2"/>
    <w:rsid w:val="00385A6F"/>
    <w:rsid w:val="00385B2F"/>
    <w:rsid w:val="00385B57"/>
    <w:rsid w:val="00385B7C"/>
    <w:rsid w:val="00385F09"/>
    <w:rsid w:val="00386069"/>
    <w:rsid w:val="00386090"/>
    <w:rsid w:val="003867C1"/>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58F"/>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E76"/>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839"/>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5BD"/>
    <w:rsid w:val="003B1670"/>
    <w:rsid w:val="003B16CF"/>
    <w:rsid w:val="003B1813"/>
    <w:rsid w:val="003B1A71"/>
    <w:rsid w:val="003B1BFF"/>
    <w:rsid w:val="003B1D53"/>
    <w:rsid w:val="003B1D73"/>
    <w:rsid w:val="003B1F11"/>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75B"/>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853"/>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82E"/>
    <w:rsid w:val="003F2910"/>
    <w:rsid w:val="003F29E3"/>
    <w:rsid w:val="003F29F6"/>
    <w:rsid w:val="003F2B15"/>
    <w:rsid w:val="003F2BAF"/>
    <w:rsid w:val="003F2C0E"/>
    <w:rsid w:val="003F2C84"/>
    <w:rsid w:val="003F2D0A"/>
    <w:rsid w:val="003F2DC2"/>
    <w:rsid w:val="003F309E"/>
    <w:rsid w:val="003F30B5"/>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2EBD"/>
    <w:rsid w:val="004034C5"/>
    <w:rsid w:val="00403624"/>
    <w:rsid w:val="00403636"/>
    <w:rsid w:val="0040374D"/>
    <w:rsid w:val="0040377D"/>
    <w:rsid w:val="004038C9"/>
    <w:rsid w:val="004039E0"/>
    <w:rsid w:val="00403D0F"/>
    <w:rsid w:val="00403D57"/>
    <w:rsid w:val="00403D98"/>
    <w:rsid w:val="004040AC"/>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050"/>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04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696"/>
    <w:rsid w:val="0049496D"/>
    <w:rsid w:val="00494A90"/>
    <w:rsid w:val="00494BFE"/>
    <w:rsid w:val="00494CCC"/>
    <w:rsid w:val="00494D08"/>
    <w:rsid w:val="00494D82"/>
    <w:rsid w:val="00494EA8"/>
    <w:rsid w:val="00494F8B"/>
    <w:rsid w:val="004952B2"/>
    <w:rsid w:val="004954E5"/>
    <w:rsid w:val="0049586F"/>
    <w:rsid w:val="00495976"/>
    <w:rsid w:val="00495B95"/>
    <w:rsid w:val="00495D0C"/>
    <w:rsid w:val="00495D11"/>
    <w:rsid w:val="00495D2B"/>
    <w:rsid w:val="00495D6E"/>
    <w:rsid w:val="00495E33"/>
    <w:rsid w:val="004960EE"/>
    <w:rsid w:val="00496313"/>
    <w:rsid w:val="004963D6"/>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413C"/>
    <w:rsid w:val="004E422F"/>
    <w:rsid w:val="004E4320"/>
    <w:rsid w:val="004E451E"/>
    <w:rsid w:val="004E45FE"/>
    <w:rsid w:val="004E466F"/>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B7E"/>
    <w:rsid w:val="00501C6A"/>
    <w:rsid w:val="00501DF7"/>
    <w:rsid w:val="00502080"/>
    <w:rsid w:val="005021FB"/>
    <w:rsid w:val="00502331"/>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03"/>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16"/>
    <w:rsid w:val="005176CF"/>
    <w:rsid w:val="00517896"/>
    <w:rsid w:val="00517905"/>
    <w:rsid w:val="00517BE4"/>
    <w:rsid w:val="00517FD2"/>
    <w:rsid w:val="005201F1"/>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F1E"/>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25B"/>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1EE"/>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BE4"/>
    <w:rsid w:val="00567C4F"/>
    <w:rsid w:val="00567FE5"/>
    <w:rsid w:val="00570037"/>
    <w:rsid w:val="005702B5"/>
    <w:rsid w:val="005703CA"/>
    <w:rsid w:val="005704F4"/>
    <w:rsid w:val="005708E8"/>
    <w:rsid w:val="00570999"/>
    <w:rsid w:val="00570A5E"/>
    <w:rsid w:val="00570AF7"/>
    <w:rsid w:val="00570DEC"/>
    <w:rsid w:val="00570DFB"/>
    <w:rsid w:val="00570FCC"/>
    <w:rsid w:val="0057118B"/>
    <w:rsid w:val="005711A5"/>
    <w:rsid w:val="005711ED"/>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66D"/>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6A0"/>
    <w:rsid w:val="0059797B"/>
    <w:rsid w:val="005979C0"/>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5F"/>
    <w:rsid w:val="005D2CB1"/>
    <w:rsid w:val="005D2EC0"/>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DF"/>
    <w:rsid w:val="005D50F4"/>
    <w:rsid w:val="005D5236"/>
    <w:rsid w:val="005D56AF"/>
    <w:rsid w:val="005D5771"/>
    <w:rsid w:val="005D57E2"/>
    <w:rsid w:val="005D588C"/>
    <w:rsid w:val="005D5D21"/>
    <w:rsid w:val="005D5DA3"/>
    <w:rsid w:val="005D5E8D"/>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7E"/>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2F22"/>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E49"/>
    <w:rsid w:val="00610FE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2F72"/>
    <w:rsid w:val="00633013"/>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A93"/>
    <w:rsid w:val="00635BA7"/>
    <w:rsid w:val="00635C7B"/>
    <w:rsid w:val="00635EE6"/>
    <w:rsid w:val="00636375"/>
    <w:rsid w:val="0063639F"/>
    <w:rsid w:val="00636495"/>
    <w:rsid w:val="00636C83"/>
    <w:rsid w:val="00636C99"/>
    <w:rsid w:val="0063721C"/>
    <w:rsid w:val="006373BB"/>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6D2"/>
    <w:rsid w:val="00671775"/>
    <w:rsid w:val="00671A46"/>
    <w:rsid w:val="00671E25"/>
    <w:rsid w:val="00672002"/>
    <w:rsid w:val="006720F9"/>
    <w:rsid w:val="00672295"/>
    <w:rsid w:val="00672322"/>
    <w:rsid w:val="00672370"/>
    <w:rsid w:val="006726DB"/>
    <w:rsid w:val="00672A29"/>
    <w:rsid w:val="00672ACA"/>
    <w:rsid w:val="00672C17"/>
    <w:rsid w:val="00672E82"/>
    <w:rsid w:val="006732AA"/>
    <w:rsid w:val="006734B8"/>
    <w:rsid w:val="00673501"/>
    <w:rsid w:val="0067366C"/>
    <w:rsid w:val="00673988"/>
    <w:rsid w:val="006739B8"/>
    <w:rsid w:val="00673D9F"/>
    <w:rsid w:val="00673DF0"/>
    <w:rsid w:val="00673E8E"/>
    <w:rsid w:val="00673EAF"/>
    <w:rsid w:val="00674026"/>
    <w:rsid w:val="006740B2"/>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60"/>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35E"/>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94"/>
    <w:rsid w:val="006A7A95"/>
    <w:rsid w:val="006A7B87"/>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3F6"/>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2000C"/>
    <w:rsid w:val="00720137"/>
    <w:rsid w:val="007201BB"/>
    <w:rsid w:val="007201CC"/>
    <w:rsid w:val="007203C2"/>
    <w:rsid w:val="007203C4"/>
    <w:rsid w:val="00720448"/>
    <w:rsid w:val="007204DF"/>
    <w:rsid w:val="00720B7B"/>
    <w:rsid w:val="00720DD9"/>
    <w:rsid w:val="00720F45"/>
    <w:rsid w:val="00721007"/>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68"/>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C5E"/>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B5B"/>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655"/>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EB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C2"/>
    <w:rsid w:val="007B600E"/>
    <w:rsid w:val="007B613E"/>
    <w:rsid w:val="007B6146"/>
    <w:rsid w:val="007B627A"/>
    <w:rsid w:val="007B6488"/>
    <w:rsid w:val="007B65F9"/>
    <w:rsid w:val="007B6601"/>
    <w:rsid w:val="007B6606"/>
    <w:rsid w:val="007B66AD"/>
    <w:rsid w:val="007B6708"/>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9C2"/>
    <w:rsid w:val="007C19C9"/>
    <w:rsid w:val="007C1A9D"/>
    <w:rsid w:val="007C1BB9"/>
    <w:rsid w:val="007C1BFE"/>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0D"/>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436"/>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2CA"/>
    <w:rsid w:val="0080335B"/>
    <w:rsid w:val="008036A8"/>
    <w:rsid w:val="008038FD"/>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6CD1"/>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B42"/>
    <w:rsid w:val="00830B7D"/>
    <w:rsid w:val="00830BBE"/>
    <w:rsid w:val="00830CE7"/>
    <w:rsid w:val="00830CF2"/>
    <w:rsid w:val="00830E52"/>
    <w:rsid w:val="00831118"/>
    <w:rsid w:val="00831287"/>
    <w:rsid w:val="0083128B"/>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6A1"/>
    <w:rsid w:val="0084370F"/>
    <w:rsid w:val="008438FF"/>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B36"/>
    <w:rsid w:val="00860C16"/>
    <w:rsid w:val="00860D6F"/>
    <w:rsid w:val="00860F95"/>
    <w:rsid w:val="0086117F"/>
    <w:rsid w:val="008611CD"/>
    <w:rsid w:val="008613F0"/>
    <w:rsid w:val="008615B8"/>
    <w:rsid w:val="008615D6"/>
    <w:rsid w:val="0086199A"/>
    <w:rsid w:val="00861CC9"/>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61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4C0"/>
    <w:rsid w:val="00877751"/>
    <w:rsid w:val="0087775E"/>
    <w:rsid w:val="00877817"/>
    <w:rsid w:val="0087785F"/>
    <w:rsid w:val="00877F12"/>
    <w:rsid w:val="00877F1E"/>
    <w:rsid w:val="00880034"/>
    <w:rsid w:val="008800EC"/>
    <w:rsid w:val="00880495"/>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17"/>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0E"/>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B"/>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A07"/>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4F"/>
    <w:rsid w:val="008E3217"/>
    <w:rsid w:val="008E336D"/>
    <w:rsid w:val="008E33C7"/>
    <w:rsid w:val="008E3433"/>
    <w:rsid w:val="008E346A"/>
    <w:rsid w:val="008E34CF"/>
    <w:rsid w:val="008E3658"/>
    <w:rsid w:val="008E3773"/>
    <w:rsid w:val="008E3A61"/>
    <w:rsid w:val="008E3B6B"/>
    <w:rsid w:val="008E3C68"/>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347"/>
    <w:rsid w:val="009003BC"/>
    <w:rsid w:val="0090065D"/>
    <w:rsid w:val="0090069D"/>
    <w:rsid w:val="009007CA"/>
    <w:rsid w:val="009007E8"/>
    <w:rsid w:val="00900B5A"/>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1F"/>
    <w:rsid w:val="00903A52"/>
    <w:rsid w:val="00903BFD"/>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52"/>
    <w:rsid w:val="0092748A"/>
    <w:rsid w:val="0092752C"/>
    <w:rsid w:val="009275B8"/>
    <w:rsid w:val="00927804"/>
    <w:rsid w:val="00927D16"/>
    <w:rsid w:val="00927F34"/>
    <w:rsid w:val="00930081"/>
    <w:rsid w:val="00930216"/>
    <w:rsid w:val="0093021B"/>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233"/>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F6"/>
    <w:rsid w:val="00982AAE"/>
    <w:rsid w:val="00982BE2"/>
    <w:rsid w:val="00982C3A"/>
    <w:rsid w:val="00982D63"/>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C5"/>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66"/>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E9"/>
    <w:rsid w:val="00A04E53"/>
    <w:rsid w:val="00A054FB"/>
    <w:rsid w:val="00A0555B"/>
    <w:rsid w:val="00A056C8"/>
    <w:rsid w:val="00A059F1"/>
    <w:rsid w:val="00A05AB4"/>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2E8B"/>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3D"/>
    <w:rsid w:val="00A17DBA"/>
    <w:rsid w:val="00A17E99"/>
    <w:rsid w:val="00A17EE4"/>
    <w:rsid w:val="00A17F19"/>
    <w:rsid w:val="00A2016F"/>
    <w:rsid w:val="00A202C3"/>
    <w:rsid w:val="00A204CA"/>
    <w:rsid w:val="00A20BF1"/>
    <w:rsid w:val="00A21782"/>
    <w:rsid w:val="00A2179B"/>
    <w:rsid w:val="00A21988"/>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0EDD"/>
    <w:rsid w:val="00A610F7"/>
    <w:rsid w:val="00A613F9"/>
    <w:rsid w:val="00A617EA"/>
    <w:rsid w:val="00A61948"/>
    <w:rsid w:val="00A61AE4"/>
    <w:rsid w:val="00A61B59"/>
    <w:rsid w:val="00A61B83"/>
    <w:rsid w:val="00A61BC4"/>
    <w:rsid w:val="00A61BD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2E7"/>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9E8"/>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2B0"/>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1D80"/>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A9"/>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5F1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6A9"/>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5E"/>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9FD"/>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BE"/>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68"/>
    <w:rsid w:val="00B479E9"/>
    <w:rsid w:val="00B47D38"/>
    <w:rsid w:val="00B501C0"/>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4C"/>
    <w:rsid w:val="00B51D64"/>
    <w:rsid w:val="00B51DE6"/>
    <w:rsid w:val="00B51EFC"/>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0CC"/>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6C1"/>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C1"/>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D57"/>
    <w:rsid w:val="00C23FF9"/>
    <w:rsid w:val="00C242BF"/>
    <w:rsid w:val="00C2445D"/>
    <w:rsid w:val="00C244C9"/>
    <w:rsid w:val="00C24532"/>
    <w:rsid w:val="00C2456E"/>
    <w:rsid w:val="00C24667"/>
    <w:rsid w:val="00C24A86"/>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5F7"/>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624"/>
    <w:rsid w:val="00C62852"/>
    <w:rsid w:val="00C6288C"/>
    <w:rsid w:val="00C62A19"/>
    <w:rsid w:val="00C62AC7"/>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9ED"/>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77FD7"/>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68D"/>
    <w:rsid w:val="00C848EB"/>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6F8C"/>
    <w:rsid w:val="00C87402"/>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720"/>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3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1AF"/>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DCD"/>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2E5"/>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0E2"/>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DFF"/>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51D"/>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171"/>
    <w:rsid w:val="00D30438"/>
    <w:rsid w:val="00D3058D"/>
    <w:rsid w:val="00D3085F"/>
    <w:rsid w:val="00D3097E"/>
    <w:rsid w:val="00D30DE2"/>
    <w:rsid w:val="00D30E6D"/>
    <w:rsid w:val="00D30E93"/>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E11"/>
    <w:rsid w:val="00D34FD4"/>
    <w:rsid w:val="00D35075"/>
    <w:rsid w:val="00D351AE"/>
    <w:rsid w:val="00D35201"/>
    <w:rsid w:val="00D3522F"/>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862"/>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CD9"/>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0E"/>
    <w:rsid w:val="00D705A1"/>
    <w:rsid w:val="00D705BD"/>
    <w:rsid w:val="00D707DD"/>
    <w:rsid w:val="00D7080B"/>
    <w:rsid w:val="00D709B9"/>
    <w:rsid w:val="00D70AAB"/>
    <w:rsid w:val="00D70AC9"/>
    <w:rsid w:val="00D70AFC"/>
    <w:rsid w:val="00D70F7C"/>
    <w:rsid w:val="00D71208"/>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276"/>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39F"/>
    <w:rsid w:val="00D81519"/>
    <w:rsid w:val="00D8189D"/>
    <w:rsid w:val="00D81975"/>
    <w:rsid w:val="00D81978"/>
    <w:rsid w:val="00D8198A"/>
    <w:rsid w:val="00D81AD9"/>
    <w:rsid w:val="00D81B3A"/>
    <w:rsid w:val="00D81BDE"/>
    <w:rsid w:val="00D81E66"/>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C10"/>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6F4"/>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19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18"/>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C6F"/>
    <w:rsid w:val="00E27DB5"/>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784"/>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651"/>
    <w:rsid w:val="00E53877"/>
    <w:rsid w:val="00E5396E"/>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9E4"/>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5E36"/>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A4D"/>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60"/>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C2E"/>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BBF"/>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6B0"/>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BA4"/>
    <w:rsid w:val="00F11D29"/>
    <w:rsid w:val="00F11EC5"/>
    <w:rsid w:val="00F11F41"/>
    <w:rsid w:val="00F11F78"/>
    <w:rsid w:val="00F12000"/>
    <w:rsid w:val="00F12293"/>
    <w:rsid w:val="00F123DA"/>
    <w:rsid w:val="00F1248B"/>
    <w:rsid w:val="00F1252A"/>
    <w:rsid w:val="00F12554"/>
    <w:rsid w:val="00F12562"/>
    <w:rsid w:val="00F129CC"/>
    <w:rsid w:val="00F12A41"/>
    <w:rsid w:val="00F12A4E"/>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2BB"/>
    <w:rsid w:val="00F22396"/>
    <w:rsid w:val="00F22497"/>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D03"/>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837"/>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233"/>
    <w:rsid w:val="00F37240"/>
    <w:rsid w:val="00F37278"/>
    <w:rsid w:val="00F37361"/>
    <w:rsid w:val="00F3736F"/>
    <w:rsid w:val="00F37471"/>
    <w:rsid w:val="00F3748B"/>
    <w:rsid w:val="00F376E9"/>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AB9"/>
    <w:rsid w:val="00F40BC0"/>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6ED6"/>
    <w:rsid w:val="00F47220"/>
    <w:rsid w:val="00F47976"/>
    <w:rsid w:val="00F47CD4"/>
    <w:rsid w:val="00F47E1E"/>
    <w:rsid w:val="00F47EF9"/>
    <w:rsid w:val="00F500DA"/>
    <w:rsid w:val="00F500F1"/>
    <w:rsid w:val="00F5014C"/>
    <w:rsid w:val="00F5029F"/>
    <w:rsid w:val="00F506BD"/>
    <w:rsid w:val="00F50965"/>
    <w:rsid w:val="00F50C6A"/>
    <w:rsid w:val="00F50CCD"/>
    <w:rsid w:val="00F50F72"/>
    <w:rsid w:val="00F50FC2"/>
    <w:rsid w:val="00F5106F"/>
    <w:rsid w:val="00F51386"/>
    <w:rsid w:val="00F517C5"/>
    <w:rsid w:val="00F51A91"/>
    <w:rsid w:val="00F51AC9"/>
    <w:rsid w:val="00F51B27"/>
    <w:rsid w:val="00F51C2D"/>
    <w:rsid w:val="00F51C40"/>
    <w:rsid w:val="00F51F44"/>
    <w:rsid w:val="00F51FC6"/>
    <w:rsid w:val="00F5239E"/>
    <w:rsid w:val="00F5249D"/>
    <w:rsid w:val="00F5263D"/>
    <w:rsid w:val="00F5271B"/>
    <w:rsid w:val="00F5279A"/>
    <w:rsid w:val="00F52868"/>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455"/>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95"/>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3C4"/>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CF3"/>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466"/>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CBD"/>
    <w:rsid w:val="00FA3FDB"/>
    <w:rsid w:val="00FA3FF4"/>
    <w:rsid w:val="00FA4123"/>
    <w:rsid w:val="00FA4298"/>
    <w:rsid w:val="00FA433A"/>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994"/>
    <w:rsid w:val="00FB6AF0"/>
    <w:rsid w:val="00FB6B30"/>
    <w:rsid w:val="00FB6B37"/>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623"/>
    <w:rsid w:val="00FC76DE"/>
    <w:rsid w:val="00FC7773"/>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74"/>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08B"/>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2A,2,UNDERRUBRIK 1-2,Heading 2 Char,H2 Char,h2 Char,Header 2,Header2,22,heading2,2nd level,H21,H22,H23,H24,H25,R2,E2,†berschrift 2,õberschrift 2"/>
    <w:basedOn w:val="Normal"/>
    <w:next w:val="BodyText"/>
    <w:link w:val="Heading2Char1"/>
    <w:qFormat/>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3"/>
      </w:numPr>
      <w:tabs>
        <w:tab w:val="left" w:pos="-5500"/>
      </w:tabs>
      <w:spacing w:before="240" w:after="60"/>
      <w:outlineLvl w:val="3"/>
    </w:pPr>
    <w:rPr>
      <w:rFonts w:eastAsia="MS Mincho"/>
      <w:b/>
      <w:bCs/>
      <w:sz w:val="28"/>
      <w:szCs w:val="28"/>
    </w:rPr>
  </w:style>
  <w:style w:type="paragraph" w:styleId="Heading5">
    <w:name w:val="heading 5"/>
    <w:aliases w:val="h5,Heading5,H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pPr>
      <w:keepNext/>
      <w:keepLines/>
      <w:tabs>
        <w:tab w:val="left" w:pos="1476"/>
      </w:tabs>
      <w:spacing w:before="240" w:after="64" w:line="320" w:lineRule="auto"/>
      <w:ind w:left="1476" w:hanging="1476"/>
      <w:outlineLvl w:val="6"/>
    </w:pPr>
    <w:rPr>
      <w:b/>
      <w:bCs/>
      <w:sz w:val="24"/>
    </w:rPr>
  </w:style>
  <w:style w:type="paragraph" w:styleId="Heading8">
    <w:name w:val="heading 8"/>
    <w:aliases w:val="Table Heading"/>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aliases w:val="Figure Heading,FH"/>
    <w:basedOn w:val="Normal"/>
    <w:next w:val="Normal"/>
    <w:link w:val="Heading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lang w:eastAsia="en-US"/>
    </w:rPr>
  </w:style>
  <w:style w:type="character" w:styleId="Hyperlink">
    <w:name w:val="Hyperlink"/>
    <w:uiPriority w:val="99"/>
    <w:qFormat/>
    <w:rPr>
      <w:color w:val="0000FF"/>
      <w:u w:val="single"/>
    </w:rPr>
  </w:style>
  <w:style w:type="character" w:customStyle="1" w:styleId="src">
    <w:name w:val="sr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Pr>
      <w:rFonts w:ascii="Arial" w:eastAsia="MS Mincho" w:hAnsi="Arial"/>
      <w:b/>
      <w:szCs w:val="24"/>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Pr>
      <w:rFonts w:ascii="Arial" w:eastAsia="MS Mincho" w:hAnsi="Arial" w:cs="Arial"/>
      <w:b/>
      <w:bCs/>
      <w:iCs/>
      <w:szCs w:val="28"/>
    </w:rPr>
  </w:style>
  <w:style w:type="character" w:customStyle="1" w:styleId="ListParagraphChar">
    <w:name w:val="List Paragraph Char"/>
    <w:aliases w:val="—ñ弌’i—Ž Char,列表段落11 Char,Task Body Char,列出段落 Char"/>
    <w:link w:val="ListParagraph"/>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CommentReference">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FootnoteReference">
    <w:name w:val="footnote reference"/>
    <w:rPr>
      <w:kern w:val="2"/>
      <w:vertAlign w:val="superscript"/>
      <w:lang w:val="en-GB"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Pr>
      <w:lang w:val="en-GB" w:eastAsia="en-US" w:bidi="ar-SA"/>
    </w:rPr>
  </w:style>
  <w:style w:type="character" w:customStyle="1" w:styleId="TitleChar1">
    <w:name w:val="Title Char1"/>
    <w:aliases w:val="Heading 31 Char"/>
    <w:link w:val="Title"/>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Normal"/>
    <w:link w:val="bullet3Char"/>
    <w:qFormat/>
    <w:pPr>
      <w:numPr>
        <w:ilvl w:val="2"/>
        <w:numId w:val="1"/>
      </w:numPr>
      <w:ind w:hanging="180"/>
    </w:pPr>
    <w:rPr>
      <w:rFonts w:ascii="Times" w:eastAsia="Batang" w:hAnsi="Times"/>
      <w:lang w:val="en-GB"/>
    </w:rPr>
  </w:style>
  <w:style w:type="paragraph" w:styleId="List2">
    <w:name w:val="List 2"/>
    <w:basedOn w:val="List"/>
    <w:link w:val="List2Char"/>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Normal"/>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Title">
    <w:name w:val="Title"/>
    <w:aliases w:val="Heading 31"/>
    <w:basedOn w:val="Normal"/>
    <w:next w:val="Normal"/>
    <w:link w:val="TitleChar1"/>
    <w:qFormat/>
    <w:pPr>
      <w:spacing w:before="240" w:after="60"/>
      <w:jc w:val="center"/>
      <w:outlineLvl w:val="0"/>
    </w:pPr>
    <w:rPr>
      <w:rFonts w:ascii="等线 Light" w:eastAsia="宋体" w:hAnsi="等线 Light"/>
      <w:b/>
      <w:bCs/>
      <w:sz w:val="32"/>
      <w:szCs w:val="3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autoSpaceDE w:val="0"/>
      <w:autoSpaceDN w:val="0"/>
      <w:adjustRightInd w:val="0"/>
      <w:snapToGrid w:val="0"/>
      <w:spacing w:after="120"/>
      <w:jc w:val="both"/>
    </w:pPr>
    <w:rPr>
      <w:rFonts w:eastAsia="宋体"/>
      <w:szCs w:val="20"/>
    </w:rPr>
  </w:style>
  <w:style w:type="paragraph" w:styleId="BalloonText">
    <w:name w:val="Balloon Text"/>
    <w:basedOn w:val="Normal"/>
    <w:link w:val="BalloonTextChar"/>
    <w:uiPriority w:val="99"/>
    <w:rPr>
      <w:sz w:val="18"/>
      <w:szCs w:val="18"/>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Normal"/>
    <w:link w:val="TALCh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rPr>
      <w:b/>
      <w:bCs/>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overflowPunct w:val="0"/>
      <w:autoSpaceDE w:val="0"/>
      <w:autoSpaceDN w:val="0"/>
      <w:adjustRightInd w:val="0"/>
      <w:spacing w:before="120" w:after="120"/>
      <w:textAlignment w:val="baseline"/>
    </w:pPr>
    <w:rPr>
      <w:szCs w:val="20"/>
      <w:lang w:val="en-GB"/>
    </w:rPr>
  </w:style>
  <w:style w:type="paragraph" w:styleId="List">
    <w:name w:val="List"/>
    <w:basedOn w:val="Normal"/>
    <w:link w:val="ListChar"/>
    <w:pPr>
      <w:ind w:left="283" w:hanging="283"/>
    </w:pPr>
  </w:style>
  <w:style w:type="paragraph" w:customStyle="1" w:styleId="CharChar1CharChar">
    <w:name w:val="Char Char1 Char Char"/>
    <w:basedOn w:val="Normal"/>
    <w:rPr>
      <w:rFonts w:ascii="Times" w:hAnsi="Times"/>
      <w:sz w:val="22"/>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Normal"/>
    <w:next w:val="Normal"/>
    <w:uiPriority w:val="39"/>
  </w:style>
  <w:style w:type="paragraph" w:customStyle="1" w:styleId="bullet1">
    <w:name w:val="bullet1"/>
    <w:basedOn w:val="Normal"/>
    <w:link w:val="bullet1Char"/>
    <w:qFormat/>
    <w:pPr>
      <w:numPr>
        <w:numId w:val="1"/>
      </w:numPr>
    </w:pPr>
    <w:rPr>
      <w:rFonts w:ascii="Times" w:eastAsia="Batang" w:hAnsi="Times"/>
      <w:lang w:val="en-GB"/>
    </w:rPr>
  </w:style>
  <w:style w:type="paragraph" w:customStyle="1" w:styleId="10">
    <w:name w:val="列表段落1"/>
    <w:basedOn w:val="Normal"/>
    <w:pPr>
      <w:spacing w:before="100" w:beforeAutospacing="1" w:after="180"/>
      <w:ind w:left="720"/>
    </w:pPr>
    <w:rPr>
      <w:rFonts w:eastAsia="PMingLiU"/>
      <w:sz w:val="24"/>
      <w:lang w:eastAsia="zh-CN"/>
    </w:rPr>
  </w:style>
  <w:style w:type="paragraph" w:styleId="CommentText">
    <w:name w:val="annotation text"/>
    <w:basedOn w:val="Normal"/>
    <w:link w:val="CommentTextChar"/>
    <w:uiPriority w:val="99"/>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Heading1"/>
    <w:next w:val="BodyText"/>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NormalWeb">
    <w:name w:val="Normal (Web)"/>
    <w:basedOn w:val="Normal"/>
    <w:uiPriority w:val="99"/>
    <w:pPr>
      <w:spacing w:before="100" w:beforeAutospacing="1" w:after="100" w:afterAutospacing="1"/>
    </w:pPr>
    <w:rPr>
      <w:sz w:val="24"/>
      <w:lang w:eastAsia="zh-CN"/>
    </w:rPr>
  </w:style>
  <w:style w:type="paragraph" w:customStyle="1" w:styleId="00BodyText">
    <w:name w:val="00 BodyText"/>
    <w:basedOn w:val="Normal"/>
    <w:pPr>
      <w:spacing w:after="220"/>
    </w:pPr>
    <w:rPr>
      <w:rFonts w:ascii="Arial" w:eastAsia="宋体" w:hAnsi="Arial"/>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customStyle="1" w:styleId="bullet2">
    <w:name w:val="bullet2"/>
    <w:basedOn w:val="Normal"/>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styleId="ListParagraph">
    <w:name w:val="List Paragraph"/>
    <w:aliases w:val="—ñ弌’i—Ž,列表段落11,Task Body,列出段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Revision">
    <w:name w:val="Revision"/>
    <w:uiPriority w:val="99"/>
    <w:unhideWhenUsed/>
    <w:rPr>
      <w:rFonts w:eastAsia="Times New Roman"/>
      <w:szCs w:val="24"/>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Normal"/>
    <w:next w:val="ListParagraph"/>
    <w:uiPriority w:val="34"/>
    <w:qFormat/>
    <w:rsid w:val="00EA2A7B"/>
    <w:pPr>
      <w:ind w:leftChars="400" w:left="840"/>
    </w:pPr>
    <w:rPr>
      <w:rFonts w:ascii="Times" w:eastAsia="Batang" w:hAnsi="Times"/>
      <w:lang w:val="en-GB" w:eastAsia="x-none"/>
    </w:rPr>
  </w:style>
  <w:style w:type="paragraph" w:customStyle="1" w:styleId="NumberedList">
    <w:name w:val="Numbered List"/>
    <w:basedOn w:val="Normal"/>
    <w:rsid w:val="00CE0459"/>
    <w:pPr>
      <w:numPr>
        <w:numId w:val="8"/>
      </w:numPr>
      <w:jc w:val="both"/>
    </w:pPr>
    <w:rPr>
      <w:rFonts w:eastAsia="MS Mincho"/>
      <w:szCs w:val="20"/>
      <w:lang w:val="en-GB"/>
    </w:rPr>
  </w:style>
  <w:style w:type="character" w:customStyle="1" w:styleId="FooterChar">
    <w:name w:val="Footer Char"/>
    <w:link w:val="Footer"/>
    <w:uiPriority w:val="99"/>
    <w:rsid w:val="004342FC"/>
    <w:rPr>
      <w:rFonts w:eastAsia="Times New Roman"/>
      <w:sz w:val="18"/>
      <w:szCs w:val="18"/>
      <w:lang w:eastAsia="en-US"/>
    </w:rPr>
  </w:style>
  <w:style w:type="paragraph" w:customStyle="1" w:styleId="textintend3">
    <w:name w:val="text intend 3"/>
    <w:basedOn w:val="Normal"/>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Heading1"/>
    <w:next w:val="Normal"/>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Normal"/>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Normal"/>
    <w:uiPriority w:val="39"/>
    <w:rsid w:val="00426B23"/>
    <w:pPr>
      <w:ind w:left="1985" w:hanging="1985"/>
    </w:pPr>
  </w:style>
  <w:style w:type="paragraph" w:styleId="TOC7">
    <w:name w:val="toc 7"/>
    <w:basedOn w:val="TOC6"/>
    <w:next w:val="Normal"/>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Normal"/>
    <w:link w:val="B3Char"/>
    <w:rsid w:val="00426B23"/>
    <w:pPr>
      <w:spacing w:after="180"/>
      <w:ind w:left="1135" w:hanging="284"/>
    </w:pPr>
    <w:rPr>
      <w:rFonts w:eastAsiaTheme="minorEastAsia"/>
      <w:szCs w:val="20"/>
      <w:lang w:val="en-GB"/>
    </w:rPr>
  </w:style>
  <w:style w:type="paragraph" w:customStyle="1" w:styleId="B4">
    <w:name w:val="B4"/>
    <w:basedOn w:val="Normal"/>
    <w:link w:val="B4Char"/>
    <w:rsid w:val="00426B23"/>
    <w:pPr>
      <w:spacing w:after="180"/>
      <w:ind w:left="1418" w:hanging="284"/>
    </w:pPr>
    <w:rPr>
      <w:rFonts w:eastAsiaTheme="minorEastAsia"/>
      <w:szCs w:val="20"/>
      <w:lang w:val="en-GB"/>
    </w:rPr>
  </w:style>
  <w:style w:type="paragraph" w:customStyle="1" w:styleId="B5">
    <w:name w:val="B5"/>
    <w:basedOn w:val="Normal"/>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Normal"/>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CommentSubjectChar">
    <w:name w:val="Comment Subject Char"/>
    <w:link w:val="CommentSubject"/>
    <w:uiPriority w:val="99"/>
    <w:rsid w:val="00426B23"/>
    <w:rPr>
      <w:rFonts w:eastAsia="Times New Roman"/>
      <w:b/>
      <w:bCs/>
      <w:szCs w:val="24"/>
      <w:lang w:eastAsia="en-US"/>
    </w:rPr>
  </w:style>
  <w:style w:type="character" w:customStyle="1" w:styleId="BalloonTextChar">
    <w:name w:val="Balloon Text Char"/>
    <w:link w:val="BalloonText"/>
    <w:uiPriority w:val="99"/>
    <w:rsid w:val="00426B23"/>
    <w:rPr>
      <w:rFonts w:eastAsia="Times New Roman"/>
      <w:sz w:val="18"/>
      <w:szCs w:val="18"/>
      <w:lang w:eastAsia="en-US"/>
    </w:rPr>
  </w:style>
  <w:style w:type="paragraph" w:styleId="Index1">
    <w:name w:val="index 1"/>
    <w:basedOn w:val="Normal"/>
    <w:rsid w:val="00426B23"/>
    <w:pPr>
      <w:keepLines/>
      <w:overflowPunct w:val="0"/>
      <w:autoSpaceDE w:val="0"/>
      <w:autoSpaceDN w:val="0"/>
      <w:adjustRightInd w:val="0"/>
      <w:textAlignment w:val="baseline"/>
    </w:pPr>
    <w:rPr>
      <w:rFonts w:eastAsiaTheme="minorEastAsia"/>
      <w:szCs w:val="20"/>
      <w:lang w:val="en-GB" w:eastAsia="en-GB"/>
    </w:rPr>
  </w:style>
  <w:style w:type="paragraph" w:styleId="Index2">
    <w:name w:val="index 2"/>
    <w:basedOn w:val="Index1"/>
    <w:rsid w:val="00426B23"/>
    <w:pPr>
      <w:ind w:left="284"/>
    </w:pPr>
  </w:style>
  <w:style w:type="paragraph" w:styleId="ListNumber2">
    <w:name w:val="List Number 2"/>
    <w:basedOn w:val="ListNumber"/>
    <w:rsid w:val="00426B23"/>
    <w:pPr>
      <w:ind w:left="851"/>
    </w:pPr>
  </w:style>
  <w:style w:type="paragraph" w:styleId="ListNumber">
    <w:name w:val="List Number"/>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2">
    <w:name w:val="List Bullet 2"/>
    <w:aliases w:val="lb2"/>
    <w:basedOn w:val="ListBullet"/>
    <w:rsid w:val="00426B23"/>
    <w:pPr>
      <w:ind w:left="851"/>
    </w:pPr>
  </w:style>
  <w:style w:type="paragraph" w:styleId="ListBullet">
    <w:name w:val="List Bullet"/>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3">
    <w:name w:val="List Bullet 3"/>
    <w:basedOn w:val="ListBullet2"/>
    <w:rsid w:val="00426B23"/>
    <w:pPr>
      <w:ind w:left="1135"/>
    </w:pPr>
  </w:style>
  <w:style w:type="paragraph" w:styleId="List3">
    <w:name w:val="List 3"/>
    <w:basedOn w:val="List2"/>
    <w:link w:val="List3Char"/>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426B23"/>
    <w:pPr>
      <w:ind w:left="1418"/>
    </w:pPr>
  </w:style>
  <w:style w:type="paragraph" w:styleId="List5">
    <w:name w:val="List 5"/>
    <w:basedOn w:val="List4"/>
    <w:rsid w:val="00426B23"/>
    <w:pPr>
      <w:ind w:left="1702"/>
    </w:pPr>
  </w:style>
  <w:style w:type="paragraph" w:styleId="ListBullet4">
    <w:name w:val="List Bullet 4"/>
    <w:basedOn w:val="ListBullet3"/>
    <w:rsid w:val="00426B23"/>
    <w:pPr>
      <w:ind w:left="1418"/>
    </w:pPr>
  </w:style>
  <w:style w:type="paragraph" w:styleId="ListBullet5">
    <w:name w:val="List Bullet 5"/>
    <w:basedOn w:val="ListBullet4"/>
    <w:rsid w:val="00426B23"/>
    <w:pPr>
      <w:ind w:left="1702"/>
    </w:pPr>
  </w:style>
  <w:style w:type="paragraph" w:styleId="IndexHeading">
    <w:name w:val="index heading"/>
    <w:basedOn w:val="Normal"/>
    <w:next w:val="Normal"/>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Normal"/>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Normal"/>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Normal"/>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Normal"/>
    <w:next w:val="Normal"/>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Normal"/>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Normal"/>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Normal"/>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FollowedHyperlink">
    <w:name w:val="FollowedHyperlink"/>
    <w:uiPriority w:val="99"/>
    <w:rsid w:val="00426B23"/>
    <w:rPr>
      <w:color w:val="800080"/>
      <w:u w:val="single"/>
    </w:rPr>
  </w:style>
  <w:style w:type="character" w:customStyle="1" w:styleId="DocumentMapChar">
    <w:name w:val="Document Map Char"/>
    <w:link w:val="DocumentMap"/>
    <w:uiPriority w:val="99"/>
    <w:rsid w:val="00426B23"/>
    <w:rPr>
      <w:rFonts w:eastAsia="Times New Roman"/>
      <w:szCs w:val="24"/>
      <w:shd w:val="clear" w:color="auto" w:fill="000080"/>
      <w:lang w:eastAsia="en-US"/>
    </w:rPr>
  </w:style>
  <w:style w:type="paragraph" w:styleId="PlainText">
    <w:name w:val="Plain Text"/>
    <w:basedOn w:val="Normal"/>
    <w:link w:val="PlainTextChar"/>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PlainTextChar">
    <w:name w:val="Plain Text Char"/>
    <w:basedOn w:val="DefaultParagraphFont"/>
    <w:link w:val="PlainText"/>
    <w:uiPriority w:val="99"/>
    <w:rsid w:val="00426B23"/>
    <w:rPr>
      <w:rFonts w:ascii="Courier New" w:eastAsiaTheme="minorEastAsia" w:hAnsi="Courier New"/>
      <w:lang w:val="nb-NO" w:eastAsia="en-GB"/>
    </w:rPr>
  </w:style>
  <w:style w:type="paragraph" w:styleId="BodyText2">
    <w:name w:val="Body Text 2"/>
    <w:basedOn w:val="Normal"/>
    <w:link w:val="BodyText2Char"/>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BodyText2Char">
    <w:name w:val="Body Text 2 Char"/>
    <w:basedOn w:val="DefaultParagraphFont"/>
    <w:link w:val="BodyText2"/>
    <w:rsid w:val="00426B23"/>
    <w:rPr>
      <w:rFonts w:eastAsiaTheme="minorEastAsia"/>
      <w:kern w:val="2"/>
      <w:sz w:val="21"/>
      <w:lang w:val="x-none" w:eastAsia="x-none"/>
    </w:rPr>
  </w:style>
  <w:style w:type="paragraph" w:styleId="BodyTextIndent2">
    <w:name w:val="Body Text Indent 2"/>
    <w:basedOn w:val="Normal"/>
    <w:link w:val="BodyTextIndent2Char"/>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BodyTextIndent2Char">
    <w:name w:val="Body Text Indent 2 Char"/>
    <w:basedOn w:val="DefaultParagraphFont"/>
    <w:link w:val="BodyTextIndent2"/>
    <w:rsid w:val="00426B23"/>
    <w:rPr>
      <w:rFonts w:eastAsiaTheme="minorEastAsia"/>
      <w:kern w:val="2"/>
      <w:lang w:val="x-none" w:eastAsia="x-none"/>
    </w:rPr>
  </w:style>
  <w:style w:type="paragraph" w:styleId="BodyTextIndent3">
    <w:name w:val="Body Text Indent 3"/>
    <w:basedOn w:val="Normal"/>
    <w:link w:val="BodyTextIndent3Char"/>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BodyTextIndent3Char">
    <w:name w:val="Body Text Indent 3 Char"/>
    <w:basedOn w:val="DefaultParagraphFont"/>
    <w:link w:val="BodyTextIndent3"/>
    <w:rsid w:val="00426B23"/>
    <w:rPr>
      <w:rFonts w:eastAsiaTheme="minorEastAsia"/>
      <w:lang w:eastAsia="ja-JP"/>
    </w:rPr>
  </w:style>
  <w:style w:type="paragraph" w:customStyle="1" w:styleId="numberedlist0">
    <w:name w:val="numbered list"/>
    <w:basedOn w:val="ListBullet"/>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26B23"/>
    <w:rPr>
      <w:rFonts w:ascii="Arial" w:eastAsia="MS Mincho" w:hAnsi="Arial"/>
      <w:lang w:val="en-GB" w:eastAsia="en-US"/>
    </w:rPr>
  </w:style>
  <w:style w:type="paragraph" w:customStyle="1" w:styleId="TabList">
    <w:name w:val="TabList"/>
    <w:basedOn w:val="Normal"/>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Normal"/>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Date">
    <w:name w:val="Date"/>
    <w:basedOn w:val="Normal"/>
    <w:next w:val="Normal"/>
    <w:link w:val="DateChar"/>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DateChar">
    <w:name w:val="Date Char"/>
    <w:basedOn w:val="DefaultParagraphFont"/>
    <w:link w:val="Date"/>
    <w:uiPriority w:val="99"/>
    <w:rsid w:val="00426B23"/>
    <w:rPr>
      <w:rFonts w:eastAsiaTheme="minorEastAsia"/>
      <w:lang w:val="en-GB" w:eastAsia="en-GB"/>
    </w:rPr>
  </w:style>
  <w:style w:type="paragraph" w:customStyle="1" w:styleId="Meetingcaption">
    <w:name w:val="Meeting caption"/>
    <w:basedOn w:val="Normal"/>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Normal"/>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Normal"/>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Normal"/>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26B23"/>
    <w:rPr>
      <w:rFonts w:ascii="Arial"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B23"/>
    <w:rPr>
      <w:rFonts w:eastAsia="MS Mincho"/>
      <w:b/>
      <w:bCs/>
      <w:sz w:val="28"/>
      <w:szCs w:val="28"/>
      <w:lang w:eastAsia="en-US"/>
    </w:rPr>
  </w:style>
  <w:style w:type="character" w:customStyle="1" w:styleId="Heading5Char">
    <w:name w:val="Heading 5 Char"/>
    <w:aliases w:val="h5 Char,Heading5 Char,H5 Char"/>
    <w:link w:val="Heading5"/>
    <w:rsid w:val="00426B23"/>
    <w:rPr>
      <w:rFonts w:eastAsia="Times New Roman"/>
      <w:b/>
      <w:bCs/>
      <w:sz w:val="28"/>
      <w:szCs w:val="28"/>
      <w:lang w:eastAsia="en-US"/>
    </w:rPr>
  </w:style>
  <w:style w:type="character" w:customStyle="1" w:styleId="Heading6Char">
    <w:name w:val="Heading 6 Char"/>
    <w:link w:val="Heading6"/>
    <w:uiPriority w:val="9"/>
    <w:rsid w:val="00426B23"/>
    <w:rPr>
      <w:rFonts w:ascii="Arial" w:eastAsia="黑体" w:hAnsi="Arial"/>
      <w:b/>
      <w:bCs/>
      <w:sz w:val="24"/>
      <w:szCs w:val="24"/>
      <w:lang w:eastAsia="en-US"/>
    </w:rPr>
  </w:style>
  <w:style w:type="character" w:customStyle="1" w:styleId="Heading7Char">
    <w:name w:val="Heading 7 Char"/>
    <w:link w:val="Heading7"/>
    <w:uiPriority w:val="9"/>
    <w:rsid w:val="00426B23"/>
    <w:rPr>
      <w:rFonts w:eastAsia="Times New Roman"/>
      <w:b/>
      <w:bCs/>
      <w:sz w:val="24"/>
      <w:szCs w:val="24"/>
      <w:lang w:eastAsia="en-US"/>
    </w:rPr>
  </w:style>
  <w:style w:type="character" w:customStyle="1" w:styleId="Heading8Char">
    <w:name w:val="Heading 8 Char"/>
    <w:aliases w:val="Table Heading Char"/>
    <w:link w:val="Heading8"/>
    <w:rsid w:val="00426B23"/>
    <w:rPr>
      <w:rFonts w:ascii="Arial" w:eastAsia="黑体" w:hAnsi="Arial"/>
      <w:sz w:val="24"/>
      <w:szCs w:val="24"/>
      <w:lang w:eastAsia="en-US"/>
    </w:rPr>
  </w:style>
  <w:style w:type="character" w:customStyle="1" w:styleId="Heading9Char">
    <w:name w:val="Heading 9 Char"/>
    <w:aliases w:val="Figure Heading Char,FH Char"/>
    <w:link w:val="Heading9"/>
    <w:uiPriority w:val="9"/>
    <w:rsid w:val="00426B23"/>
    <w:rPr>
      <w:rFonts w:ascii="Arial" w:eastAsia="黑体" w:hAnsi="Arial"/>
      <w:sz w:val="21"/>
      <w:szCs w:val="21"/>
      <w:lang w:eastAsia="en-US"/>
    </w:rPr>
  </w:style>
  <w:style w:type="character" w:customStyle="1" w:styleId="ListChar">
    <w:name w:val="List Char"/>
    <w:link w:val="List"/>
    <w:rsid w:val="00426B23"/>
    <w:rPr>
      <w:rFonts w:eastAsia="Times New Roman"/>
      <w:szCs w:val="24"/>
      <w:lang w:eastAsia="en-US"/>
    </w:rPr>
  </w:style>
  <w:style w:type="character" w:customStyle="1" w:styleId="List2Char">
    <w:name w:val="List 2 Char"/>
    <w:link w:val="List2"/>
    <w:rsid w:val="00426B23"/>
    <w:rPr>
      <w:rFonts w:ascii="Arial" w:eastAsia="Times New Roman" w:hAnsi="Arial"/>
      <w:sz w:val="22"/>
      <w:lang w:eastAsia="en-US"/>
    </w:rPr>
  </w:style>
  <w:style w:type="character" w:customStyle="1" w:styleId="List3Char">
    <w:name w:val="List 3 Char"/>
    <w:link w:val="List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Normal"/>
    <w:next w:val="Normal"/>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Normal"/>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Normal"/>
    <w:rsid w:val="00426B23"/>
    <w:pPr>
      <w:numPr>
        <w:numId w:val="15"/>
      </w:numPr>
    </w:pPr>
    <w:rPr>
      <w:rFonts w:eastAsia="MS Mincho"/>
      <w:sz w:val="24"/>
      <w:lang w:eastAsia="ja-JP"/>
    </w:rPr>
  </w:style>
  <w:style w:type="paragraph" w:customStyle="1" w:styleId="Comments">
    <w:name w:val="Comments"/>
    <w:basedOn w:val="Normal"/>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ListParagraph"/>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DefaultParagraphFont"/>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Normal"/>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Normal"/>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Normal"/>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Normal"/>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Normal"/>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Strong">
    <w:name w:val="Strong"/>
    <w:uiPriority w:val="22"/>
    <w:qFormat/>
    <w:rsid w:val="00426B23"/>
    <w:rPr>
      <w:b/>
      <w:bCs/>
    </w:rPr>
  </w:style>
  <w:style w:type="character" w:styleId="PlaceholderText">
    <w:name w:val="Placeholder Text"/>
    <w:basedOn w:val="DefaultParagraphFont"/>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26B23"/>
    <w:pPr>
      <w:widowControl w:val="0"/>
      <w:ind w:firstLine="420"/>
      <w:jc w:val="both"/>
    </w:pPr>
    <w:rPr>
      <w:rFonts w:eastAsiaTheme="minorEastAsia"/>
      <w:kern w:val="2"/>
      <w:sz w:val="21"/>
      <w:szCs w:val="20"/>
      <w:lang w:eastAsia="zh-CN"/>
    </w:rPr>
  </w:style>
  <w:style w:type="paragraph" w:customStyle="1" w:styleId="a1">
    <w:name w:val="表格文字居左"/>
    <w:basedOn w:val="Normal"/>
    <w:next w:val="Normal"/>
    <w:rsid w:val="00426B23"/>
    <w:pPr>
      <w:widowControl w:val="0"/>
      <w:jc w:val="both"/>
    </w:pPr>
    <w:rPr>
      <w:rFonts w:ascii="Arial" w:eastAsiaTheme="minorEastAsia" w:hAnsi="Arial" w:cs="宋体"/>
      <w:kern w:val="2"/>
      <w:sz w:val="21"/>
      <w:szCs w:val="20"/>
      <w:lang w:eastAsia="zh-CN"/>
    </w:rPr>
  </w:style>
  <w:style w:type="paragraph" w:styleId="z-TopofForm">
    <w:name w:val="HTML Top of Form"/>
    <w:basedOn w:val="Normal"/>
    <w:next w:val="Normal"/>
    <w:link w:val="z-TopofFormChar"/>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426B23"/>
    <w:rPr>
      <w:rFonts w:ascii="Arial" w:eastAsiaTheme="minorEastAsia" w:hAnsi="Arial"/>
      <w:vanish/>
      <w:sz w:val="16"/>
      <w:szCs w:val="16"/>
    </w:rPr>
  </w:style>
  <w:style w:type="character" w:customStyle="1" w:styleId="hps">
    <w:name w:val="hps"/>
    <w:basedOn w:val="DefaultParagraphFont"/>
    <w:rsid w:val="00426B23"/>
  </w:style>
  <w:style w:type="paragraph" w:styleId="z-BottomofForm">
    <w:name w:val="HTML Bottom of Form"/>
    <w:basedOn w:val="Normal"/>
    <w:next w:val="Normal"/>
    <w:link w:val="z-BottomofFormChar"/>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426B23"/>
    <w:rPr>
      <w:rFonts w:ascii="Arial" w:eastAsiaTheme="minorEastAsia" w:hAnsi="Arial"/>
      <w:vanish/>
      <w:sz w:val="16"/>
      <w:szCs w:val="16"/>
    </w:rPr>
  </w:style>
  <w:style w:type="paragraph" w:customStyle="1" w:styleId="tablecell0">
    <w:name w:val="tablecell"/>
    <w:basedOn w:val="Normal"/>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DefaultParagraphFont"/>
    <w:rsid w:val="00426B23"/>
  </w:style>
  <w:style w:type="paragraph" w:customStyle="1" w:styleId="tableheader">
    <w:name w:val="tableheader"/>
    <w:basedOn w:val="Normal"/>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DefaultParagraphFont"/>
    <w:rsid w:val="00426B23"/>
  </w:style>
  <w:style w:type="paragraph" w:customStyle="1" w:styleId="Test">
    <w:name w:val="Test"/>
    <w:basedOn w:val="Normal"/>
    <w:rsid w:val="00426B23"/>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iPriority w:val="99"/>
    <w:unhideWhenUsed/>
    <w:rsid w:val="00426B23"/>
    <w:pPr>
      <w:spacing w:after="120" w:line="276" w:lineRule="auto"/>
      <w:ind w:left="360"/>
    </w:pPr>
    <w:rPr>
      <w:rFonts w:eastAsiaTheme="minorEastAsia"/>
      <w:szCs w:val="20"/>
      <w:lang w:eastAsia="zh-CN"/>
    </w:rPr>
  </w:style>
  <w:style w:type="character" w:customStyle="1" w:styleId="BodyTextIndentChar">
    <w:name w:val="Body Text Indent Char"/>
    <w:basedOn w:val="DefaultParagraphFont"/>
    <w:link w:val="BodyTextIndent"/>
    <w:uiPriority w:val="99"/>
    <w:rsid w:val="00426B23"/>
    <w:rPr>
      <w:rFonts w:eastAsiaTheme="minorEastAsia"/>
    </w:rPr>
  </w:style>
  <w:style w:type="paragraph" w:customStyle="1" w:styleId="ordinary-output">
    <w:name w:val="ordinary-output"/>
    <w:basedOn w:val="Normal"/>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426B23"/>
  </w:style>
  <w:style w:type="paragraph" w:customStyle="1" w:styleId="3GPPNormalText">
    <w:name w:val="3GPP Normal Text"/>
    <w:basedOn w:val="BodyText"/>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ListNumber3">
    <w:name w:val="List Number 3"/>
    <w:basedOn w:val="Normal"/>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1">
    <w:name w:val="网格型1"/>
    <w:basedOn w:val="TableNormal"/>
    <w:next w:val="TableGrid"/>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Subtitle">
    <w:name w:val="Subtitle"/>
    <w:basedOn w:val="Normal"/>
    <w:next w:val="Normal"/>
    <w:link w:val="SubtitleChar"/>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SubtitleChar">
    <w:name w:val="Subtitle Char"/>
    <w:basedOn w:val="DefaultParagraphFont"/>
    <w:link w:val="Subtitle"/>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TableNormal"/>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26B23"/>
  </w:style>
  <w:style w:type="character" w:customStyle="1" w:styleId="TitleChar">
    <w:name w:val="Title Char"/>
    <w:aliases w:val="no break Char Car Char,H3 Char Car Char,h3 Char Car Char"/>
    <w:basedOn w:val="DefaultParagraphFont"/>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Heading1"/>
    <w:next w:val="Normal"/>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Heading2"/>
    <w:next w:val="Normal"/>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BodyText"/>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Normal"/>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426B23"/>
    <w:pPr>
      <w:spacing w:before="360" w:line="240" w:lineRule="atLeast"/>
      <w:jc w:val="center"/>
    </w:pPr>
    <w:rPr>
      <w:rFonts w:eastAsia="MS Mincho"/>
      <w:szCs w:val="20"/>
      <w:lang w:eastAsia="ja-JP"/>
    </w:rPr>
  </w:style>
  <w:style w:type="paragraph" w:styleId="ListContinue2">
    <w:name w:val="List Continue 2"/>
    <w:basedOn w:val="Normal"/>
    <w:rsid w:val="00426B23"/>
    <w:pPr>
      <w:spacing w:after="180"/>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426B2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26B23"/>
    <w:rPr>
      <w:rFonts w:eastAsia="MS Mincho"/>
      <w:lang w:val="en-GB" w:eastAsia="en-US"/>
    </w:rPr>
  </w:style>
  <w:style w:type="character" w:styleId="PageNumber">
    <w:name w:val="page number"/>
    <w:basedOn w:val="DefaultParagraphFont"/>
    <w:rsid w:val="00426B23"/>
  </w:style>
  <w:style w:type="paragraph" w:customStyle="1" w:styleId="List1">
    <w:name w:val="List 1"/>
    <w:basedOn w:val="Normal"/>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TableClassic2">
    <w:name w:val="Table Classic 2"/>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2">
    <w:name w:val="样式 正文"/>
    <w:basedOn w:val="Normal"/>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DefaultParagraphFont"/>
    <w:link w:val="a2"/>
    <w:rsid w:val="00426B23"/>
    <w:rPr>
      <w:rFonts w:cs="宋体"/>
      <w:kern w:val="2"/>
      <w:sz w:val="21"/>
    </w:rPr>
  </w:style>
  <w:style w:type="paragraph" w:customStyle="1" w:styleId="a3">
    <w:name w:val="公式"/>
    <w:basedOn w:val="Normal"/>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Normal"/>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Normal"/>
    <w:next w:val="Caption"/>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Normal"/>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Normal"/>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426B23"/>
    <w:pPr>
      <w:spacing w:before="120" w:after="120" w:line="240" w:lineRule="atLeast"/>
      <w:jc w:val="right"/>
    </w:pPr>
    <w:rPr>
      <w:rFonts w:eastAsiaTheme="minorEastAsia"/>
      <w:sz w:val="22"/>
      <w:szCs w:val="20"/>
    </w:rPr>
  </w:style>
  <w:style w:type="paragraph" w:customStyle="1" w:styleId="multifig">
    <w:name w:val="multifig"/>
    <w:basedOn w:val="Normal"/>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Normal"/>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Normal"/>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Normal"/>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426B23"/>
    <w:rPr>
      <w:rFonts w:ascii="Courier New" w:eastAsia="Batang" w:hAnsi="Courier New" w:cs="Courier New"/>
      <w:lang w:eastAsia="ko-KR"/>
    </w:rPr>
  </w:style>
  <w:style w:type="paragraph" w:customStyle="1" w:styleId="Bullet0">
    <w:name w:val="Bullet"/>
    <w:basedOn w:val="Normal"/>
    <w:rsid w:val="00426B23"/>
    <w:pPr>
      <w:numPr>
        <w:numId w:val="22"/>
      </w:numPr>
    </w:pPr>
    <w:rPr>
      <w:rFonts w:eastAsiaTheme="minorEastAsia"/>
      <w:sz w:val="24"/>
    </w:rPr>
  </w:style>
  <w:style w:type="paragraph" w:customStyle="1" w:styleId="FigureCentered">
    <w:name w:val="FigureCentered"/>
    <w:basedOn w:val="Normal"/>
    <w:next w:val="Normal"/>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Normal"/>
    <w:rsid w:val="00426B23"/>
    <w:pPr>
      <w:numPr>
        <w:numId w:val="23"/>
      </w:numPr>
      <w:jc w:val="both"/>
    </w:pPr>
    <w:rPr>
      <w:rFonts w:eastAsia="MS Mincho"/>
      <w:szCs w:val="20"/>
      <w:lang w:val="en-GB"/>
    </w:rPr>
  </w:style>
  <w:style w:type="paragraph" w:customStyle="1" w:styleId="PaperTableCell">
    <w:name w:val="PaperTableCell"/>
    <w:basedOn w:val="Normal"/>
    <w:rsid w:val="00426B23"/>
    <w:pPr>
      <w:jc w:val="both"/>
    </w:pPr>
    <w:rPr>
      <w:rFonts w:eastAsiaTheme="minorEastAsia"/>
      <w:sz w:val="16"/>
    </w:rPr>
  </w:style>
  <w:style w:type="character" w:styleId="LineNumber">
    <w:name w:val="line number"/>
    <w:rsid w:val="00426B23"/>
    <w:rPr>
      <w:rFonts w:ascii="Arial" w:eastAsia="宋体" w:hAnsi="Arial" w:cs="Arial"/>
      <w:color w:val="0000FF"/>
      <w:kern w:val="2"/>
      <w:sz w:val="18"/>
      <w:lang w:val="en-US" w:eastAsia="zh-CN" w:bidi="ar-SA"/>
    </w:rPr>
  </w:style>
  <w:style w:type="paragraph" w:customStyle="1" w:styleId="figure0">
    <w:name w:val="figure"/>
    <w:basedOn w:val="Normal"/>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Normal"/>
    <w:rsid w:val="00426B23"/>
    <w:pPr>
      <w:keepNext/>
      <w:jc w:val="center"/>
    </w:pPr>
    <w:rPr>
      <w:rFonts w:ascii="Arial" w:eastAsia="Calibri" w:hAnsi="Arial" w:cs="Arial"/>
      <w:sz w:val="18"/>
      <w:szCs w:val="18"/>
    </w:rPr>
  </w:style>
  <w:style w:type="paragraph" w:customStyle="1" w:styleId="th0">
    <w:name w:val="th"/>
    <w:basedOn w:val="Normal"/>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rsid w:val="00426B23"/>
  </w:style>
  <w:style w:type="character" w:customStyle="1" w:styleId="def">
    <w:name w:val="def"/>
    <w:basedOn w:val="DefaultParagraphFont"/>
    <w:rsid w:val="00426B23"/>
  </w:style>
  <w:style w:type="paragraph" w:customStyle="1" w:styleId="Normalwithindent">
    <w:name w:val="Normal with indent"/>
    <w:basedOn w:val="Normal"/>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NoSpacing">
    <w:name w:val="No Spacing"/>
    <w:uiPriority w:val="1"/>
    <w:qFormat/>
    <w:rsid w:val="00426B23"/>
    <w:rPr>
      <w:rFonts w:ascii="Calibri" w:hAnsi="Calibri"/>
      <w:sz w:val="22"/>
      <w:szCs w:val="22"/>
    </w:rPr>
  </w:style>
  <w:style w:type="character" w:customStyle="1" w:styleId="high-light-bg4">
    <w:name w:val="high-light-bg4"/>
    <w:basedOn w:val="DefaultParagraphFont"/>
    <w:rsid w:val="00426B23"/>
  </w:style>
  <w:style w:type="character" w:customStyle="1" w:styleId="TitleChar2">
    <w:name w:val="Title Char2"/>
    <w:basedOn w:val="DefaultParagraphFont"/>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Normal"/>
    <w:rsid w:val="00426B23"/>
    <w:pPr>
      <w:spacing w:before="100" w:after="100"/>
      <w:ind w:left="860"/>
    </w:pPr>
    <w:rPr>
      <w:rFonts w:ascii="Times" w:eastAsia="MS Gothic" w:hAnsi="Times"/>
      <w:sz w:val="24"/>
      <w:szCs w:val="20"/>
      <w:lang w:val="en-GB" w:eastAsia="ja-JP"/>
    </w:rPr>
  </w:style>
  <w:style w:type="paragraph" w:customStyle="1" w:styleId="a">
    <w:name w:val="佐藤２"/>
    <w:basedOn w:val="Normal"/>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426B23"/>
    <w:pPr>
      <w:jc w:val="both"/>
    </w:pPr>
    <w:rPr>
      <w:rFonts w:eastAsia="MS Gothic"/>
      <w:sz w:val="24"/>
      <w:szCs w:val="20"/>
      <w:lang w:val="en-GB" w:eastAsia="ja-JP"/>
    </w:rPr>
  </w:style>
  <w:style w:type="character" w:customStyle="1" w:styleId="BodyText3Char">
    <w:name w:val="Body Text 3 Char"/>
    <w:basedOn w:val="DefaultParagraphFont"/>
    <w:link w:val="BodyText3"/>
    <w:rsid w:val="00426B23"/>
    <w:rPr>
      <w:rFonts w:eastAsia="MS Gothic"/>
      <w:sz w:val="24"/>
      <w:lang w:val="en-GB" w:eastAsia="ja-JP"/>
    </w:rPr>
  </w:style>
  <w:style w:type="paragraph" w:customStyle="1" w:styleId="TableText1">
    <w:name w:val="Table_Text"/>
    <w:basedOn w:val="Normal"/>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Normal"/>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Normal"/>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Normal"/>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Normal"/>
    <w:next w:val="Normal"/>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DarkList-Accent6">
    <w:name w:val="Dark List Accent 6"/>
    <w:basedOn w:val="TableNormal"/>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426B2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426B23"/>
  </w:style>
  <w:style w:type="paragraph" w:customStyle="1" w:styleId="onecomwebmail-msolistparagraph">
    <w:name w:val="onecomwebmail-msolistparagraph"/>
    <w:basedOn w:val="Normal"/>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Normal"/>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Normal"/>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DefaultParagraphFont"/>
    <w:rsid w:val="00426B23"/>
  </w:style>
  <w:style w:type="character" w:customStyle="1" w:styleId="onecomwebmail-size">
    <w:name w:val="onecomwebmail-size"/>
    <w:basedOn w:val="DefaultParagraphFont"/>
    <w:rsid w:val="00426B23"/>
  </w:style>
  <w:style w:type="character" w:customStyle="1" w:styleId="13">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IntenseQuote">
    <w:name w:val="Intense Quote"/>
    <w:basedOn w:val="Normal"/>
    <w:next w:val="Normal"/>
    <w:link w:val="IntenseQuoteChar"/>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4">
    <w:name w:val="标题 字符1"/>
    <w:basedOn w:val="DefaultParagraphFont"/>
    <w:uiPriority w:val="10"/>
    <w:rsid w:val="00C46E14"/>
    <w:rPr>
      <w:rFonts w:asciiTheme="majorHAnsi" w:eastAsiaTheme="majorEastAsia" w:hAnsiTheme="majorHAnsi" w:cstheme="majorBidi"/>
      <w:b/>
      <w:bCs/>
      <w:kern w:val="0"/>
      <w:sz w:val="32"/>
      <w:szCs w:val="32"/>
      <w:lang w:eastAsia="en-US"/>
    </w:rPr>
  </w:style>
  <w:style w:type="character" w:customStyle="1" w:styleId="15">
    <w:name w:val="脚注文本 字符1"/>
    <w:basedOn w:val="DefaultParagraphFont"/>
    <w:uiPriority w:val="99"/>
    <w:semiHidden/>
    <w:rsid w:val="00C46E14"/>
    <w:rPr>
      <w:rFonts w:ascii="Times New Roman" w:eastAsia="Times New Roman" w:hAnsi="Times New Roman" w:cs="Times New Roman"/>
      <w:kern w:val="0"/>
      <w:sz w:val="18"/>
      <w:szCs w:val="18"/>
      <w:lang w:eastAsia="en-US"/>
    </w:rPr>
  </w:style>
  <w:style w:type="character" w:customStyle="1" w:styleId="16">
    <w:name w:val="批注文字 字符1"/>
    <w:basedOn w:val="DefaultParagraphFont"/>
    <w:uiPriority w:val="99"/>
    <w:rsid w:val="00C46E14"/>
    <w:rPr>
      <w:rFonts w:ascii="Times New Roman" w:eastAsia="Times New Roman" w:hAnsi="Times New Roman" w:cs="Times New Roman"/>
      <w:kern w:val="0"/>
      <w:sz w:val="20"/>
      <w:szCs w:val="24"/>
      <w:lang w:eastAsia="en-US"/>
    </w:rPr>
  </w:style>
  <w:style w:type="character" w:customStyle="1" w:styleId="17">
    <w:name w:val="正文文本 字符1"/>
    <w:basedOn w:val="DefaultParagraphFont"/>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38498109">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47299078">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2.wdp"/><Relationship Id="rId17" Type="http://schemas.openxmlformats.org/officeDocument/2006/relationships/header" Target="header1.xml"/><Relationship Id="rId2" Type="http://schemas.openxmlformats.org/officeDocument/2006/relationships/numbering" Target="numbering.xml"/><Relationship Id="rId16" Type="http://schemas.microsoft.com/office/2007/relationships/hdphoto" Target="media/hdphoto4.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microsoft.com/office/2007/relationships/hdphoto" Target="media/hdphoto1.wd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hdphoto" Target="media/hdphoto3.wd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AF68C-D0B5-4384-BDBA-80B6B5B92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2535</TotalTime>
  <Pages>1</Pages>
  <Words>5581</Words>
  <Characters>31815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619</cp:revision>
  <cp:lastPrinted>2011-08-02T21:36:00Z</cp:lastPrinted>
  <dcterms:created xsi:type="dcterms:W3CDTF">2022-04-19T03:45:00Z</dcterms:created>
  <dcterms:modified xsi:type="dcterms:W3CDTF">2022-09-30T10:45:00Z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